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1FB5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E744B18" w14:textId="77777777" w:rsidR="006864BB" w:rsidRPr="00217C2D" w:rsidRDefault="006864BB" w:rsidP="007A6B6A">
      <w:pPr>
        <w:tabs>
          <w:tab w:val="left" w:pos="1800"/>
        </w:tabs>
        <w:spacing w:line="360" w:lineRule="auto"/>
        <w:jc w:val="center"/>
        <w:rPr>
          <w:rFonts w:ascii="Arial" w:hAnsi="Arial" w:cs="Arial"/>
          <w:b/>
          <w:bCs/>
          <w:sz w:val="16"/>
          <w:szCs w:val="44"/>
        </w:rPr>
      </w:pPr>
    </w:p>
    <w:p w14:paraId="1E718F51" w14:textId="2159A546"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0593E7BA"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24BC34F0" w14:textId="59B3E2F8" w:rsidR="00675BE3" w:rsidRDefault="00CC3D2B" w:rsidP="00675BE3">
      <w:pPr>
        <w:spacing w:after="120"/>
        <w:rPr>
          <w:rStyle w:val="tsubjname"/>
          <w:rFonts w:ascii="Arial" w:hAnsi="Arial" w:cs="Arial"/>
          <w:b/>
          <w:sz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6C7ADB" w:rsidRPr="006C7ADB">
        <w:rPr>
          <w:rStyle w:val="tsubjname"/>
          <w:rFonts w:ascii="Arial" w:hAnsi="Arial" w:cs="Arial"/>
          <w:b/>
          <w:sz w:val="22"/>
        </w:rPr>
        <w:t>Obec Dolní Brusnice</w:t>
      </w:r>
    </w:p>
    <w:p w14:paraId="6ABF3EBA" w14:textId="42A66F73" w:rsidR="006864BB" w:rsidRPr="00675BE3" w:rsidRDefault="00CC3D2B" w:rsidP="00675BE3">
      <w:pPr>
        <w:spacing w:after="120"/>
        <w:rPr>
          <w:rStyle w:val="tsubjname"/>
          <w:rFonts w:ascii="Arial" w:hAnsi="Arial" w:cs="Arial"/>
          <w:sz w:val="20"/>
          <w:szCs w:val="20"/>
        </w:rPr>
      </w:pPr>
      <w:r w:rsidRPr="00675BE3">
        <w:rPr>
          <w:rStyle w:val="tsubjname"/>
          <w:rFonts w:ascii="Arial" w:hAnsi="Arial" w:cs="Arial"/>
          <w:sz w:val="20"/>
          <w:szCs w:val="20"/>
        </w:rPr>
        <w:t>S</w:t>
      </w:r>
      <w:r w:rsidR="006864BB" w:rsidRPr="00675BE3">
        <w:rPr>
          <w:rStyle w:val="tsubjname"/>
          <w:rFonts w:ascii="Arial" w:hAnsi="Arial" w:cs="Arial"/>
          <w:sz w:val="20"/>
          <w:szCs w:val="20"/>
        </w:rPr>
        <w:t>ídlo:</w:t>
      </w:r>
      <w:r w:rsidR="006864BB" w:rsidRPr="00675BE3">
        <w:rPr>
          <w:rStyle w:val="tsubjname"/>
          <w:rFonts w:ascii="Arial" w:hAnsi="Arial" w:cs="Arial"/>
          <w:sz w:val="20"/>
          <w:szCs w:val="20"/>
        </w:rPr>
        <w:tab/>
      </w:r>
      <w:r w:rsidRPr="00675BE3">
        <w:rPr>
          <w:rStyle w:val="tsubjname"/>
          <w:rFonts w:ascii="Arial" w:hAnsi="Arial" w:cs="Arial"/>
          <w:sz w:val="20"/>
          <w:szCs w:val="20"/>
        </w:rPr>
        <w:tab/>
      </w:r>
      <w:r w:rsidR="006C7ADB" w:rsidRPr="006C7ADB">
        <w:rPr>
          <w:rStyle w:val="tsubjname"/>
          <w:rFonts w:ascii="Arial" w:hAnsi="Arial" w:cs="Arial"/>
          <w:sz w:val="20"/>
          <w:szCs w:val="20"/>
        </w:rPr>
        <w:t>Dolní Brusnice 17, 544 72 Bílá Třemešná</w:t>
      </w:r>
      <w:r w:rsidR="006864BB" w:rsidRPr="00675BE3">
        <w:rPr>
          <w:rStyle w:val="tsubjname"/>
          <w:rFonts w:ascii="Arial" w:hAnsi="Arial" w:cs="Arial"/>
          <w:sz w:val="20"/>
          <w:szCs w:val="20"/>
        </w:rPr>
        <w:tab/>
      </w:r>
    </w:p>
    <w:p w14:paraId="45D655D0" w14:textId="25C843A0" w:rsidR="006864BB" w:rsidRPr="00B53C46" w:rsidRDefault="006864BB" w:rsidP="00675BE3">
      <w:pPr>
        <w:spacing w:after="120"/>
        <w:rPr>
          <w:rFonts w:ascii="Arial" w:hAnsi="Arial" w:cs="Arial"/>
          <w:szCs w:val="22"/>
        </w:rPr>
      </w:pPr>
      <w:r w:rsidRPr="00675BE3">
        <w:rPr>
          <w:rStyle w:val="tsubjname"/>
          <w:rFonts w:ascii="Arial" w:hAnsi="Arial" w:cs="Arial"/>
          <w:sz w:val="20"/>
          <w:szCs w:val="20"/>
        </w:rPr>
        <w:t>IČ:</w:t>
      </w:r>
      <w:r w:rsidRPr="00675BE3">
        <w:rPr>
          <w:rStyle w:val="tsubjname"/>
          <w:rFonts w:ascii="Arial" w:hAnsi="Arial" w:cs="Arial"/>
          <w:sz w:val="20"/>
          <w:szCs w:val="20"/>
        </w:rPr>
        <w:tab/>
      </w:r>
      <w:r w:rsidR="00CC3D2B" w:rsidRPr="00675BE3">
        <w:rPr>
          <w:rStyle w:val="tsubjname"/>
          <w:rFonts w:ascii="Arial" w:hAnsi="Arial" w:cs="Arial"/>
          <w:sz w:val="20"/>
          <w:szCs w:val="20"/>
        </w:rPr>
        <w:tab/>
      </w:r>
      <w:r w:rsidR="006C7ADB" w:rsidRPr="006C7ADB">
        <w:rPr>
          <w:rStyle w:val="tsubjname"/>
          <w:rFonts w:ascii="Arial" w:hAnsi="Arial" w:cs="Arial"/>
          <w:sz w:val="20"/>
          <w:szCs w:val="20"/>
        </w:rPr>
        <w:t>60153415</w:t>
      </w:r>
      <w:r w:rsidRPr="00675BE3">
        <w:rPr>
          <w:rStyle w:val="tsubjname"/>
          <w:rFonts w:ascii="Arial" w:hAnsi="Arial" w:cs="Arial"/>
          <w:sz w:val="20"/>
          <w:szCs w:val="20"/>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p>
    <w:p w14:paraId="007188A1" w14:textId="439C2992" w:rsidR="006864BB" w:rsidRPr="00B53C46" w:rsidRDefault="00CC3D2B" w:rsidP="00FC4BBA">
      <w:pPr>
        <w:pStyle w:val="Zkladntext"/>
        <w:jc w:val="both"/>
        <w:rPr>
          <w:rFonts w:ascii="Arial" w:hAnsi="Arial" w:cs="Arial"/>
          <w:b/>
          <w:iCs/>
          <w:szCs w:val="22"/>
        </w:rPr>
      </w:pPr>
      <w:r w:rsidRPr="00C932EE">
        <w:rPr>
          <w:rFonts w:ascii="Arial" w:hAnsi="Arial" w:cs="Arial"/>
          <w:color w:val="000000"/>
          <w:szCs w:val="22"/>
        </w:rPr>
        <w:t>J</w:t>
      </w:r>
      <w:r w:rsidR="006864BB" w:rsidRPr="00C932EE">
        <w:rPr>
          <w:rFonts w:ascii="Arial" w:hAnsi="Arial" w:cs="Arial"/>
          <w:color w:val="000000"/>
          <w:szCs w:val="22"/>
        </w:rPr>
        <w:t>ednající:</w:t>
      </w:r>
      <w:r w:rsidRPr="00C932EE">
        <w:rPr>
          <w:rFonts w:ascii="Arial" w:hAnsi="Arial" w:cs="Arial"/>
          <w:color w:val="000000"/>
          <w:szCs w:val="22"/>
        </w:rPr>
        <w:tab/>
      </w:r>
      <w:r w:rsidR="006C7ADB" w:rsidRPr="006C7ADB">
        <w:rPr>
          <w:rFonts w:ascii="Arial" w:hAnsi="Arial" w:cs="Arial"/>
          <w:color w:val="000000"/>
          <w:szCs w:val="22"/>
        </w:rPr>
        <w:t>Marcela Janáková, starostka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E932D48"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0F3CDDC1"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2D13F5BE" w14:textId="77777777" w:rsidR="006864BB" w:rsidRPr="00B53C46" w:rsidRDefault="006864BB" w:rsidP="00FC4BBA">
      <w:pPr>
        <w:spacing w:after="120"/>
        <w:rPr>
          <w:rFonts w:ascii="Arial" w:hAnsi="Arial" w:cs="Arial"/>
          <w:sz w:val="20"/>
          <w:szCs w:val="22"/>
        </w:rPr>
      </w:pPr>
    </w:p>
    <w:p w14:paraId="71C733D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021C3E3F" w14:textId="77777777" w:rsidR="006864BB" w:rsidRPr="00B53C46" w:rsidRDefault="006864BB" w:rsidP="00FC4BBA">
      <w:pPr>
        <w:spacing w:after="120"/>
        <w:rPr>
          <w:rFonts w:ascii="Arial" w:hAnsi="Arial" w:cs="Arial"/>
          <w:sz w:val="20"/>
          <w:szCs w:val="22"/>
        </w:rPr>
      </w:pPr>
    </w:p>
    <w:p w14:paraId="108CBA4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72702074" w:edGrp="everyone"/>
      <w:r w:rsidRPr="00B53C46">
        <w:rPr>
          <w:rFonts w:ascii="Arial" w:hAnsi="Arial" w:cs="Arial"/>
          <w:b/>
          <w:bCs/>
          <w:sz w:val="20"/>
          <w:szCs w:val="22"/>
        </w:rPr>
        <w:t>............................</w:t>
      </w:r>
      <w:permEnd w:id="1672702074"/>
    </w:p>
    <w:p w14:paraId="01D1E80C"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360531938" w:edGrp="everyone"/>
      <w:r w:rsidR="006864BB" w:rsidRPr="00B53C46">
        <w:rPr>
          <w:rFonts w:ascii="Arial" w:hAnsi="Arial" w:cs="Arial"/>
          <w:sz w:val="20"/>
          <w:szCs w:val="22"/>
        </w:rPr>
        <w:t>............................</w:t>
      </w:r>
      <w:permEnd w:id="1360531938"/>
    </w:p>
    <w:p w14:paraId="6CBFC0B7"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251624879" w:edGrp="everyone"/>
      <w:r w:rsidRPr="00B53C46">
        <w:rPr>
          <w:rFonts w:ascii="Arial" w:hAnsi="Arial" w:cs="Arial"/>
          <w:sz w:val="20"/>
          <w:szCs w:val="22"/>
        </w:rPr>
        <w:t>............................</w:t>
      </w:r>
    </w:p>
    <w:permEnd w:id="1251624879"/>
    <w:p w14:paraId="13511AB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59337723" w:edGrp="everyone"/>
      <w:r w:rsidRPr="00B53C46">
        <w:rPr>
          <w:rFonts w:ascii="Arial" w:hAnsi="Arial" w:cs="Arial"/>
          <w:sz w:val="20"/>
          <w:szCs w:val="22"/>
        </w:rPr>
        <w:t>...........................</w:t>
      </w:r>
      <w:permEnd w:id="159337723"/>
    </w:p>
    <w:p w14:paraId="297A3D4A" w14:textId="29669379"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83010334" w:edGrp="everyone"/>
      <w:r w:rsidR="00A75765">
        <w:rPr>
          <w:rFonts w:ascii="Arial" w:hAnsi="Arial" w:cs="Arial"/>
          <w:sz w:val="20"/>
          <w:szCs w:val="22"/>
        </w:rPr>
        <w:t>jméno, příjmení, tel, e-mail, fax</w:t>
      </w:r>
      <w:r w:rsidR="006864BB" w:rsidRPr="00B53C46">
        <w:rPr>
          <w:rFonts w:ascii="Arial" w:hAnsi="Arial" w:cs="Arial"/>
          <w:sz w:val="20"/>
          <w:szCs w:val="22"/>
        </w:rPr>
        <w:t>............................</w:t>
      </w:r>
      <w:permEnd w:id="583010334"/>
    </w:p>
    <w:p w14:paraId="518E07D0"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80568542" w:edGrp="everyone"/>
      <w:r w:rsidR="006864BB" w:rsidRPr="00B53C46">
        <w:rPr>
          <w:rFonts w:ascii="Arial" w:hAnsi="Arial" w:cs="Arial"/>
          <w:sz w:val="20"/>
          <w:szCs w:val="22"/>
        </w:rPr>
        <w:t>..............................</w:t>
      </w:r>
      <w:permEnd w:id="1780568542"/>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452888975" w:edGrp="everyone"/>
      <w:r w:rsidR="006864BB" w:rsidRPr="00B53C46">
        <w:rPr>
          <w:rFonts w:ascii="Arial" w:hAnsi="Arial" w:cs="Arial"/>
          <w:sz w:val="20"/>
          <w:szCs w:val="22"/>
        </w:rPr>
        <w:t>............</w:t>
      </w:r>
      <w:permEnd w:id="1452888975"/>
    </w:p>
    <w:p w14:paraId="50CE9EC9"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916763637" w:edGrp="everyone"/>
      <w:r w:rsidR="006864BB" w:rsidRPr="00B53C46">
        <w:rPr>
          <w:rFonts w:ascii="Arial" w:hAnsi="Arial" w:cs="Arial"/>
          <w:sz w:val="20"/>
          <w:szCs w:val="22"/>
        </w:rPr>
        <w:t>...........................</w:t>
      </w:r>
      <w:permEnd w:id="1916763637"/>
    </w:p>
    <w:p w14:paraId="21AE784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D4863C1"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1D27AC8C" w14:textId="77777777" w:rsidR="006864BB" w:rsidRPr="00D02857" w:rsidRDefault="006864BB" w:rsidP="00FC4BBA">
      <w:pPr>
        <w:spacing w:after="120"/>
        <w:rPr>
          <w:rFonts w:ascii="Arial" w:hAnsi="Arial" w:cs="Arial"/>
          <w:sz w:val="22"/>
          <w:szCs w:val="22"/>
        </w:rPr>
      </w:pPr>
    </w:p>
    <w:p w14:paraId="16132AA3"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78577665"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E65EFF6"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37B3802B" w14:textId="02E1A953" w:rsidR="006864BB" w:rsidRPr="001900B2" w:rsidRDefault="006864BB" w:rsidP="00E019B2">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6C7ADB" w:rsidRPr="006C7ADB">
        <w:rPr>
          <w:rFonts w:ascii="Arial" w:hAnsi="Arial" w:cs="Arial"/>
          <w:b/>
          <w:bCs/>
          <w:sz w:val="20"/>
          <w:szCs w:val="20"/>
        </w:rPr>
        <w:t xml:space="preserve">Splašková kanalizace a ČOV pro obecní úřad, prodejnu a kabiny TJ </w:t>
      </w:r>
      <w:proofErr w:type="spellStart"/>
      <w:r w:rsidR="006C7ADB" w:rsidRPr="006C7ADB">
        <w:rPr>
          <w:rFonts w:ascii="Arial" w:hAnsi="Arial" w:cs="Arial"/>
          <w:b/>
          <w:bCs/>
          <w:sz w:val="20"/>
          <w:szCs w:val="20"/>
        </w:rPr>
        <w:t>k.ú</w:t>
      </w:r>
      <w:proofErr w:type="spellEnd"/>
      <w:r w:rsidR="006C7ADB" w:rsidRPr="006C7ADB">
        <w:rPr>
          <w:rFonts w:ascii="Arial" w:hAnsi="Arial" w:cs="Arial"/>
          <w:b/>
          <w:bCs/>
          <w:sz w:val="20"/>
          <w:szCs w:val="20"/>
        </w:rPr>
        <w:t>. Dolní Brusnice</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7C48B641" w14:textId="77777777" w:rsidR="006864BB" w:rsidRPr="00664F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F5AA0">
        <w:rPr>
          <w:rFonts w:ascii="Arial" w:hAnsi="Arial" w:cs="Arial"/>
          <w:sz w:val="20"/>
          <w:szCs w:val="20"/>
        </w:rPr>
        <w:t xml:space="preserve">Zhotovitel prohlašuje, že </w:t>
      </w:r>
      <w:r w:rsidRPr="001F5AA0">
        <w:rPr>
          <w:rFonts w:ascii="Arial" w:hAnsi="Arial" w:cs="Arial"/>
          <w:color w:val="000000"/>
          <w:sz w:val="20"/>
          <w:szCs w:val="20"/>
        </w:rPr>
        <w:t xml:space="preserve">je přímo či prostřednictvím svých poddodavatelů držitelem všech potřebných oprávnění a povolení k realizaci předmětu veřejné zakázky a že disponuje vybavením, zkušenostmi a </w:t>
      </w:r>
      <w:r w:rsidRPr="00664F55">
        <w:rPr>
          <w:rFonts w:ascii="Arial" w:hAnsi="Arial" w:cs="Arial"/>
          <w:color w:val="000000"/>
          <w:sz w:val="20"/>
          <w:szCs w:val="20"/>
        </w:rPr>
        <w:t>schopnostmi potřebnými k včasné a řádné realizaci předmětu díla dle této smlouvy</w:t>
      </w:r>
      <w:r w:rsidRPr="00664F55">
        <w:rPr>
          <w:rFonts w:ascii="Arial" w:hAnsi="Arial" w:cs="Arial"/>
          <w:sz w:val="20"/>
          <w:szCs w:val="20"/>
        </w:rPr>
        <w:t xml:space="preserve">. </w:t>
      </w:r>
    </w:p>
    <w:p w14:paraId="1D7B8DA8" w14:textId="61E947CF" w:rsidR="008454E9" w:rsidRPr="00427657" w:rsidRDefault="00C932EE"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bookmarkStart w:id="0" w:name="_Hlk529360775"/>
      <w:bookmarkStart w:id="1" w:name="_Hlk529363733"/>
      <w:r w:rsidRPr="00427657">
        <w:rPr>
          <w:rFonts w:ascii="Arial" w:hAnsi="Arial" w:cs="Arial"/>
          <w:kern w:val="32"/>
          <w:sz w:val="20"/>
          <w:szCs w:val="20"/>
        </w:rPr>
        <w:t>Vymezení pojmů</w:t>
      </w:r>
    </w:p>
    <w:p w14:paraId="5A4C212A" w14:textId="25F4D9DC" w:rsidR="006864BB" w:rsidRPr="00427657" w:rsidRDefault="008454E9" w:rsidP="008454E9">
      <w:pPr>
        <w:pStyle w:val="Odstavecseseznamem"/>
        <w:numPr>
          <w:ilvl w:val="0"/>
          <w:numId w:val="22"/>
        </w:numPr>
        <w:tabs>
          <w:tab w:val="left" w:pos="0"/>
        </w:tabs>
        <w:spacing w:after="120"/>
        <w:ind w:left="1219" w:hanging="357"/>
        <w:jc w:val="both"/>
        <w:rPr>
          <w:rFonts w:ascii="Arial" w:hAnsi="Arial" w:cs="Arial"/>
          <w:kern w:val="32"/>
          <w:sz w:val="20"/>
          <w:szCs w:val="20"/>
        </w:rPr>
      </w:pPr>
      <w:proofErr w:type="gramStart"/>
      <w:r w:rsidRPr="00427657">
        <w:rPr>
          <w:rFonts w:ascii="Arial" w:hAnsi="Arial" w:cs="Arial"/>
          <w:bCs/>
          <w:i/>
          <w:sz w:val="20"/>
          <w:szCs w:val="20"/>
        </w:rPr>
        <w:t>D</w:t>
      </w:r>
      <w:r w:rsidR="00C932EE" w:rsidRPr="00427657">
        <w:rPr>
          <w:rFonts w:ascii="Arial" w:hAnsi="Arial" w:cs="Arial"/>
          <w:bCs/>
          <w:i/>
          <w:sz w:val="20"/>
          <w:szCs w:val="20"/>
        </w:rPr>
        <w:t>en</w:t>
      </w:r>
      <w:r w:rsidR="00C932EE" w:rsidRPr="00427657">
        <w:rPr>
          <w:rFonts w:ascii="Arial" w:hAnsi="Arial" w:cs="Arial"/>
          <w:bCs/>
          <w:sz w:val="20"/>
          <w:szCs w:val="20"/>
        </w:rPr>
        <w:t xml:space="preserve"> - </w:t>
      </w:r>
      <w:r w:rsidRPr="00427657">
        <w:rPr>
          <w:rFonts w:ascii="Arial" w:hAnsi="Arial" w:cs="Arial"/>
          <w:bCs/>
          <w:sz w:val="20"/>
          <w:szCs w:val="20"/>
        </w:rPr>
        <w:t>není</w:t>
      </w:r>
      <w:proofErr w:type="gramEnd"/>
      <w:r w:rsidRPr="00427657">
        <w:rPr>
          <w:rFonts w:ascii="Arial" w:hAnsi="Arial" w:cs="Arial"/>
          <w:kern w:val="32"/>
          <w:sz w:val="20"/>
          <w:szCs w:val="20"/>
        </w:rPr>
        <w:t xml:space="preserve">-li ve smlouvě uvedeno jinak, má </w:t>
      </w:r>
      <w:r w:rsidR="00C932EE" w:rsidRPr="00427657">
        <w:rPr>
          <w:rFonts w:ascii="Arial" w:hAnsi="Arial" w:cs="Arial"/>
          <w:kern w:val="32"/>
          <w:sz w:val="20"/>
          <w:szCs w:val="20"/>
        </w:rPr>
        <w:t xml:space="preserve">se </w:t>
      </w:r>
      <w:r w:rsidRPr="00427657">
        <w:rPr>
          <w:rFonts w:ascii="Arial" w:hAnsi="Arial" w:cs="Arial"/>
          <w:kern w:val="32"/>
          <w:sz w:val="20"/>
          <w:szCs w:val="20"/>
        </w:rPr>
        <w:t>pod pojmem den na mysli kalendářní den.</w:t>
      </w:r>
      <w:bookmarkEnd w:id="0"/>
    </w:p>
    <w:bookmarkEnd w:id="1"/>
    <w:p w14:paraId="2679605B" w14:textId="77777777" w:rsidR="008454E9" w:rsidRPr="001900B2" w:rsidRDefault="008454E9" w:rsidP="008454E9">
      <w:pPr>
        <w:pStyle w:val="Odstavecseseznamem"/>
        <w:tabs>
          <w:tab w:val="left" w:pos="0"/>
        </w:tabs>
        <w:spacing w:after="120"/>
        <w:ind w:left="1219"/>
        <w:jc w:val="both"/>
        <w:rPr>
          <w:rFonts w:ascii="Arial" w:hAnsi="Arial" w:cs="Arial"/>
          <w:kern w:val="32"/>
          <w:sz w:val="20"/>
          <w:szCs w:val="20"/>
        </w:rPr>
      </w:pPr>
    </w:p>
    <w:p w14:paraId="35A12EFC"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lastRenderedPageBreak/>
        <w:t>Předmět smlouvy</w:t>
      </w:r>
    </w:p>
    <w:p w14:paraId="23347EE4" w14:textId="3246D80A" w:rsidR="00A904A0" w:rsidRPr="00A904A0" w:rsidRDefault="006864BB" w:rsidP="00A904A0">
      <w:pPr>
        <w:pStyle w:val="Nadpis2"/>
        <w:spacing w:after="120"/>
        <w:rPr>
          <w:rFonts w:ascii="Arial" w:hAnsi="Arial" w:cs="Arial"/>
          <w:b w:val="0"/>
          <w:bCs w:val="0"/>
          <w:sz w:val="20"/>
          <w:szCs w:val="20"/>
        </w:rPr>
      </w:pPr>
      <w:r w:rsidRPr="00CF7105">
        <w:rPr>
          <w:rFonts w:ascii="Arial" w:hAnsi="Arial" w:cs="Arial"/>
          <w:b w:val="0"/>
          <w:bCs w:val="0"/>
          <w:sz w:val="20"/>
          <w:szCs w:val="20"/>
        </w:rPr>
        <w:t xml:space="preserve">1.1. </w:t>
      </w:r>
      <w:r w:rsidR="00A904A0">
        <w:rPr>
          <w:rFonts w:ascii="Arial" w:hAnsi="Arial" w:cs="Arial"/>
          <w:b w:val="0"/>
          <w:bCs w:val="0"/>
          <w:sz w:val="20"/>
          <w:szCs w:val="20"/>
        </w:rPr>
        <w:t xml:space="preserve">Zhotovitel se touto smlouvou </w:t>
      </w:r>
      <w:r w:rsidR="00A904A0" w:rsidRPr="00A904A0">
        <w:rPr>
          <w:rFonts w:ascii="Arial" w:hAnsi="Arial" w:cs="Arial"/>
          <w:b w:val="0"/>
          <w:bCs w:val="0"/>
          <w:sz w:val="20"/>
          <w:szCs w:val="20"/>
        </w:rPr>
        <w:t>zavazuje provést řádně a včas, na svůj náklad a nebezpečí pro objednatele stavbu díla s názvem: „</w:t>
      </w:r>
      <w:r w:rsidR="006C7ADB" w:rsidRPr="006C7ADB">
        <w:rPr>
          <w:rFonts w:ascii="Arial" w:hAnsi="Arial" w:cs="Arial"/>
          <w:bCs w:val="0"/>
          <w:sz w:val="20"/>
          <w:szCs w:val="20"/>
        </w:rPr>
        <w:t xml:space="preserve">Splašková kanalizace a ČOV pro obecní úřad, prodejnu a kabiny TJ </w:t>
      </w:r>
      <w:proofErr w:type="spellStart"/>
      <w:r w:rsidR="006C7ADB" w:rsidRPr="006C7ADB">
        <w:rPr>
          <w:rFonts w:ascii="Arial" w:hAnsi="Arial" w:cs="Arial"/>
          <w:bCs w:val="0"/>
          <w:sz w:val="20"/>
          <w:szCs w:val="20"/>
        </w:rPr>
        <w:t>k.ú</w:t>
      </w:r>
      <w:proofErr w:type="spellEnd"/>
      <w:r w:rsidR="006C7ADB" w:rsidRPr="006C7ADB">
        <w:rPr>
          <w:rFonts w:ascii="Arial" w:hAnsi="Arial" w:cs="Arial"/>
          <w:bCs w:val="0"/>
          <w:sz w:val="20"/>
          <w:szCs w:val="20"/>
        </w:rPr>
        <w:t>. Dolní Brusnice</w:t>
      </w:r>
      <w:r w:rsidR="00A904A0" w:rsidRPr="00A904A0">
        <w:rPr>
          <w:rFonts w:ascii="Arial" w:hAnsi="Arial" w:cs="Arial"/>
          <w:b w:val="0"/>
          <w:bCs w:val="0"/>
          <w:sz w:val="20"/>
          <w:szCs w:val="20"/>
        </w:rPr>
        <w:t xml:space="preserve">“ a objednatel se zavazuje řádně provedené dílo převzít a zaplatit za něj zhotoviteli sjednanou cenu (dále jen „dílo“). </w:t>
      </w:r>
    </w:p>
    <w:p w14:paraId="3D2A9848" w14:textId="2E9CF8AA" w:rsidR="007F32CD" w:rsidRPr="007F32CD" w:rsidRDefault="007F32CD" w:rsidP="006C7ADB">
      <w:pPr>
        <w:pStyle w:val="Nadpis2"/>
        <w:spacing w:after="120"/>
        <w:rPr>
          <w:rFonts w:ascii="Arial" w:hAnsi="Arial" w:cs="Arial"/>
          <w:b w:val="0"/>
          <w:bCs w:val="0"/>
          <w:sz w:val="20"/>
          <w:szCs w:val="20"/>
        </w:rPr>
      </w:pPr>
      <w:r w:rsidRPr="006C7ADB">
        <w:rPr>
          <w:rFonts w:ascii="Arial" w:hAnsi="Arial" w:cs="Arial"/>
          <w:bCs w:val="0"/>
          <w:sz w:val="20"/>
          <w:szCs w:val="20"/>
        </w:rPr>
        <w:t>Předmětem díla</w:t>
      </w:r>
      <w:r w:rsidRPr="007F32CD">
        <w:rPr>
          <w:rFonts w:ascii="Arial" w:hAnsi="Arial" w:cs="Arial"/>
          <w:b w:val="0"/>
          <w:bCs w:val="0"/>
          <w:sz w:val="20"/>
          <w:szCs w:val="20"/>
        </w:rPr>
        <w:t xml:space="preserve"> </w:t>
      </w:r>
      <w:r w:rsidR="00C237EA" w:rsidRPr="00C237EA">
        <w:rPr>
          <w:rFonts w:ascii="Arial" w:hAnsi="Arial" w:cs="Arial"/>
          <w:b w:val="0"/>
          <w:bCs w:val="0"/>
          <w:sz w:val="20"/>
          <w:szCs w:val="20"/>
        </w:rPr>
        <w:t>jsou stavební práce, a to</w:t>
      </w:r>
      <w:r w:rsidR="006C7ADB">
        <w:rPr>
          <w:rFonts w:ascii="Arial" w:hAnsi="Arial" w:cs="Arial"/>
          <w:b w:val="0"/>
          <w:bCs w:val="0"/>
          <w:sz w:val="20"/>
          <w:szCs w:val="20"/>
        </w:rPr>
        <w:t xml:space="preserve"> </w:t>
      </w:r>
      <w:r w:rsidR="006C7ADB" w:rsidRPr="006C7ADB">
        <w:rPr>
          <w:rFonts w:ascii="Arial" w:hAnsi="Arial" w:cs="Arial"/>
          <w:b w:val="0"/>
          <w:bCs w:val="0"/>
          <w:sz w:val="20"/>
          <w:szCs w:val="20"/>
        </w:rPr>
        <w:t>napojení obecního úřadu se 2 bytovými jednotkami, prodejny potravin a kabin TJ na novou čistírnu odpadních vod a vypouštění vyčištěných vod jednotnou kanalizací do vodoteče</w:t>
      </w:r>
      <w:r w:rsidR="00C237EA" w:rsidRPr="00C237EA">
        <w:rPr>
          <w:rFonts w:ascii="Arial" w:hAnsi="Arial" w:cs="Arial"/>
          <w:b w:val="0"/>
          <w:bCs w:val="0"/>
          <w:sz w:val="20"/>
          <w:szCs w:val="20"/>
        </w:rPr>
        <w:t>.</w:t>
      </w:r>
    </w:p>
    <w:p w14:paraId="1AF029B2" w14:textId="2F649F29" w:rsidR="00540D06" w:rsidRDefault="006C7ADB" w:rsidP="007F32CD">
      <w:pPr>
        <w:pStyle w:val="Nadpis2"/>
        <w:spacing w:before="0" w:after="120"/>
        <w:rPr>
          <w:rFonts w:ascii="Arial" w:hAnsi="Arial" w:cs="Arial"/>
          <w:b w:val="0"/>
          <w:bCs w:val="0"/>
          <w:sz w:val="20"/>
          <w:szCs w:val="20"/>
        </w:rPr>
      </w:pPr>
      <w:r w:rsidRPr="006C7ADB">
        <w:rPr>
          <w:rFonts w:ascii="Arial" w:hAnsi="Arial" w:cs="Arial"/>
          <w:bCs w:val="0"/>
          <w:sz w:val="20"/>
          <w:szCs w:val="20"/>
        </w:rPr>
        <w:t xml:space="preserve">Rozsah </w:t>
      </w:r>
      <w:r>
        <w:rPr>
          <w:rFonts w:ascii="Arial" w:hAnsi="Arial" w:cs="Arial"/>
          <w:bCs w:val="0"/>
          <w:sz w:val="20"/>
          <w:szCs w:val="20"/>
        </w:rPr>
        <w:t>díla</w:t>
      </w:r>
      <w:r w:rsidRPr="006C7ADB">
        <w:rPr>
          <w:rFonts w:ascii="Arial" w:hAnsi="Arial" w:cs="Arial"/>
          <w:bCs w:val="0"/>
          <w:sz w:val="20"/>
          <w:szCs w:val="20"/>
        </w:rPr>
        <w:t xml:space="preserve"> </w:t>
      </w:r>
      <w:r w:rsidRPr="006C7ADB">
        <w:rPr>
          <w:rFonts w:ascii="Arial" w:hAnsi="Arial" w:cs="Arial"/>
          <w:b w:val="0"/>
          <w:bCs w:val="0"/>
          <w:sz w:val="20"/>
          <w:szCs w:val="20"/>
        </w:rPr>
        <w:t xml:space="preserve">je detailně popsán v projektové dokumentaci ve stupni DUR a DSP s názvem: „Splašková kanalizace a ČOV pro obecní úřad, prodejnu a kabiny TJ </w:t>
      </w:r>
      <w:proofErr w:type="spellStart"/>
      <w:r w:rsidRPr="006C7ADB">
        <w:rPr>
          <w:rFonts w:ascii="Arial" w:hAnsi="Arial" w:cs="Arial"/>
          <w:b w:val="0"/>
          <w:bCs w:val="0"/>
          <w:sz w:val="20"/>
          <w:szCs w:val="20"/>
        </w:rPr>
        <w:t>k.ú</w:t>
      </w:r>
      <w:proofErr w:type="spellEnd"/>
      <w:r w:rsidRPr="006C7ADB">
        <w:rPr>
          <w:rFonts w:ascii="Arial" w:hAnsi="Arial" w:cs="Arial"/>
          <w:b w:val="0"/>
          <w:bCs w:val="0"/>
          <w:sz w:val="20"/>
          <w:szCs w:val="20"/>
        </w:rPr>
        <w:t xml:space="preserve"> Dolní Brusnice“ zpracovaná společností Ing. Blanka Matějková, Tovární 496, 54102 Trutnov IČ: 16761898, která </w:t>
      </w:r>
      <w:r>
        <w:rPr>
          <w:rFonts w:ascii="Arial" w:hAnsi="Arial" w:cs="Arial"/>
          <w:b w:val="0"/>
          <w:bCs w:val="0"/>
          <w:sz w:val="20"/>
          <w:szCs w:val="20"/>
        </w:rPr>
        <w:t>byla</w:t>
      </w:r>
      <w:r w:rsidRPr="006C7ADB">
        <w:rPr>
          <w:rFonts w:ascii="Arial" w:hAnsi="Arial" w:cs="Arial"/>
          <w:b w:val="0"/>
          <w:bCs w:val="0"/>
          <w:sz w:val="20"/>
          <w:szCs w:val="20"/>
        </w:rPr>
        <w:t xml:space="preserve"> jako „Příloha č. 2_Projektová dokumentace“, součástí zadávací dokumentace (dále jen „projektová dokumentace“) a Položkovým rozpočtem, který </w:t>
      </w:r>
      <w:r>
        <w:rPr>
          <w:rFonts w:ascii="Arial" w:hAnsi="Arial" w:cs="Arial"/>
          <w:b w:val="0"/>
          <w:bCs w:val="0"/>
          <w:sz w:val="20"/>
          <w:szCs w:val="20"/>
        </w:rPr>
        <w:t>byl</w:t>
      </w:r>
      <w:r w:rsidRPr="006C7ADB">
        <w:rPr>
          <w:rFonts w:ascii="Arial" w:hAnsi="Arial" w:cs="Arial"/>
          <w:b w:val="0"/>
          <w:bCs w:val="0"/>
          <w:sz w:val="20"/>
          <w:szCs w:val="20"/>
        </w:rPr>
        <w:t xml:space="preserve"> jako „Příloha č. 6_Slepý položkový rozpočet s výkazem výměr“, rovněž součástí zadávací dokumentace od stejné společnosti.</w:t>
      </w:r>
    </w:p>
    <w:p w14:paraId="5D41CA60"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3FFDAD1A"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01E68B53"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047BB092"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1831741C"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3C4020F1"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033C92C9"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5D7E0EA"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05DC5E2F"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7215EE23"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4E5DB657"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7C290ABB" w14:textId="77777777"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4D8DB40D" w14:textId="5EDD9852" w:rsidR="006864BB" w:rsidRPr="006D3671" w:rsidRDefault="006864BB" w:rsidP="007F32CD">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splnění podmínek vyplývajících </w:t>
      </w:r>
      <w:r w:rsidRPr="00B0603F">
        <w:rPr>
          <w:rFonts w:ascii="Arial" w:hAnsi="Arial" w:cs="Arial"/>
          <w:sz w:val="20"/>
          <w:szCs w:val="20"/>
        </w:rPr>
        <w:t xml:space="preserve">ze stavebního </w:t>
      </w:r>
      <w:r w:rsidR="008B7CF2" w:rsidRPr="00B0603F">
        <w:rPr>
          <w:rFonts w:ascii="Arial" w:hAnsi="Arial" w:cs="Arial"/>
          <w:sz w:val="20"/>
          <w:szCs w:val="20"/>
        </w:rPr>
        <w:t>ohlášení</w:t>
      </w:r>
      <w:r w:rsidRPr="006D3671">
        <w:rPr>
          <w:rFonts w:ascii="Arial" w:hAnsi="Arial" w:cs="Arial"/>
          <w:sz w:val="20"/>
          <w:szCs w:val="20"/>
        </w:rPr>
        <w:t xml:space="preserve"> a dalších případných správních rozhodnutí</w:t>
      </w:r>
      <w:r>
        <w:rPr>
          <w:rFonts w:ascii="Arial" w:hAnsi="Arial" w:cs="Arial"/>
          <w:sz w:val="20"/>
          <w:szCs w:val="20"/>
        </w:rPr>
        <w:t>;</w:t>
      </w:r>
    </w:p>
    <w:p w14:paraId="504123F9" w14:textId="77777777" w:rsidR="006864BB" w:rsidRPr="007F32CD" w:rsidRDefault="006864BB" w:rsidP="007F32CD">
      <w:pPr>
        <w:numPr>
          <w:ilvl w:val="0"/>
          <w:numId w:val="2"/>
        </w:numPr>
        <w:tabs>
          <w:tab w:val="clear" w:pos="720"/>
          <w:tab w:val="num" w:pos="709"/>
        </w:tabs>
        <w:spacing w:after="120"/>
        <w:ind w:left="709"/>
        <w:jc w:val="both"/>
        <w:rPr>
          <w:rFonts w:ascii="Arial" w:hAnsi="Arial" w:cs="Arial"/>
          <w:sz w:val="20"/>
          <w:szCs w:val="20"/>
        </w:rPr>
      </w:pPr>
      <w:r w:rsidRPr="007F32CD">
        <w:rPr>
          <w:rFonts w:ascii="Arial" w:hAnsi="Arial" w:cs="Arial"/>
          <w:sz w:val="20"/>
          <w:szCs w:val="20"/>
        </w:rPr>
        <w:t>provedení všech geodetických prací potřebných k řádnému provedení stavby;</w:t>
      </w:r>
    </w:p>
    <w:p w14:paraId="6E0DEBB5" w14:textId="77777777" w:rsidR="006864BB" w:rsidRPr="007F32CD" w:rsidRDefault="006864BB" w:rsidP="007F32CD">
      <w:pPr>
        <w:numPr>
          <w:ilvl w:val="0"/>
          <w:numId w:val="2"/>
        </w:numPr>
        <w:tabs>
          <w:tab w:val="clear" w:pos="720"/>
          <w:tab w:val="num" w:pos="709"/>
        </w:tabs>
        <w:spacing w:after="120"/>
        <w:ind w:left="709"/>
        <w:jc w:val="both"/>
        <w:rPr>
          <w:rFonts w:ascii="Arial" w:hAnsi="Arial" w:cs="Arial"/>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2718804F" w14:textId="77777777" w:rsidR="006864BB" w:rsidRPr="00847A04" w:rsidRDefault="006864BB" w:rsidP="007F32CD">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1FF0C6C" w14:textId="1A390F68" w:rsidR="006864BB" w:rsidRPr="005C5E8E" w:rsidRDefault="006864BB" w:rsidP="007F32CD">
      <w:pPr>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608C6E23" w14:textId="77777777" w:rsidR="006864BB" w:rsidRPr="006D3671" w:rsidRDefault="006864BB" w:rsidP="007F32CD">
      <w:pPr>
        <w:spacing w:after="120"/>
        <w:ind w:left="709"/>
        <w:jc w:val="both"/>
        <w:rPr>
          <w:rFonts w:ascii="Arial" w:hAnsi="Arial" w:cs="Arial"/>
          <w:color w:val="000000"/>
          <w:sz w:val="20"/>
          <w:szCs w:val="20"/>
        </w:rPr>
      </w:pPr>
      <w:r w:rsidRPr="005C5E8E">
        <w:rPr>
          <w:rFonts w:ascii="Arial" w:hAnsi="Arial" w:cs="Arial"/>
          <w:sz w:val="20"/>
          <w:szCs w:val="20"/>
        </w:rPr>
        <w:lastRenderedPageBreak/>
        <w:t>Dokumentaci skutečného provedení stavby zhotovitel předá objednateli 3x v tištěné podobě a v jednom digitálním vyhotovení ve formátu .</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DVD-R.</w:t>
      </w:r>
      <w:r>
        <w:rPr>
          <w:rFonts w:ascii="Arial" w:hAnsi="Arial" w:cs="Arial"/>
          <w:sz w:val="20"/>
          <w:szCs w:val="20"/>
        </w:rPr>
        <w:t xml:space="preserve"> </w:t>
      </w:r>
    </w:p>
    <w:p w14:paraId="066A2BEE" w14:textId="7B40EA1A"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w:t>
      </w:r>
      <w:r w:rsidR="007F32CD" w:rsidRPr="007F32CD">
        <w:rPr>
          <w:rFonts w:ascii="Arial" w:hAnsi="Arial" w:cs="Arial"/>
          <w:sz w:val="20"/>
          <w:szCs w:val="20"/>
        </w:rPr>
        <w:t>Zhotovitel je povinen dílo provést v souladu s těmito podklady</w:t>
      </w:r>
      <w:r w:rsidRPr="006D3671">
        <w:rPr>
          <w:rFonts w:ascii="Arial" w:hAnsi="Arial" w:cs="Arial"/>
          <w:sz w:val="20"/>
          <w:szCs w:val="20"/>
        </w:rPr>
        <w:t xml:space="preserve">: </w:t>
      </w:r>
    </w:p>
    <w:p w14:paraId="058343DD" w14:textId="7C7CA160" w:rsidR="006864BB" w:rsidRDefault="006864BB" w:rsidP="007F32CD">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 xml:space="preserve">projektovou dokumentací; </w:t>
      </w:r>
    </w:p>
    <w:p w14:paraId="273F8465" w14:textId="27EFF6CB" w:rsidR="00F54CC6" w:rsidRPr="007F32CD" w:rsidRDefault="00F54CC6" w:rsidP="00F54CC6">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006C7ADB">
        <w:rPr>
          <w:rFonts w:ascii="Arial" w:hAnsi="Arial" w:cs="Arial"/>
          <w:sz w:val="20"/>
          <w:szCs w:val="20"/>
        </w:rPr>
        <w:t xml:space="preserve">, který tvoří </w:t>
      </w:r>
      <w:r w:rsidR="006C7ADB" w:rsidRPr="006C7ADB">
        <w:rPr>
          <w:rFonts w:ascii="Arial" w:hAnsi="Arial" w:cs="Arial"/>
          <w:sz w:val="20"/>
          <w:szCs w:val="20"/>
        </w:rPr>
        <w:t>Příloh</w:t>
      </w:r>
      <w:r w:rsidR="006C7ADB">
        <w:rPr>
          <w:rFonts w:ascii="Arial" w:hAnsi="Arial" w:cs="Arial"/>
          <w:sz w:val="20"/>
          <w:szCs w:val="20"/>
        </w:rPr>
        <w:t>u</w:t>
      </w:r>
      <w:r w:rsidR="006C7ADB" w:rsidRPr="006C7ADB">
        <w:rPr>
          <w:rFonts w:ascii="Arial" w:hAnsi="Arial" w:cs="Arial"/>
          <w:sz w:val="20"/>
          <w:szCs w:val="20"/>
        </w:rPr>
        <w:t xml:space="preserve"> č. 1 – Položkový rozpočet</w:t>
      </w:r>
      <w:r w:rsidR="006C7ADB">
        <w:rPr>
          <w:rFonts w:ascii="Arial" w:hAnsi="Arial" w:cs="Arial"/>
          <w:sz w:val="20"/>
          <w:szCs w:val="20"/>
        </w:rPr>
        <w:t xml:space="preserve"> této smlouvy</w:t>
      </w:r>
      <w:r w:rsidRPr="006D3671">
        <w:rPr>
          <w:rFonts w:ascii="Arial" w:hAnsi="Arial" w:cs="Arial"/>
          <w:sz w:val="20"/>
          <w:szCs w:val="20"/>
        </w:rPr>
        <w:t>;</w:t>
      </w:r>
    </w:p>
    <w:p w14:paraId="41693967" w14:textId="01C9DD32" w:rsidR="00F54CC6" w:rsidRPr="007911BB" w:rsidRDefault="00F54CC6" w:rsidP="007911BB">
      <w:pPr>
        <w:pStyle w:val="Odstavecseseznamem"/>
        <w:numPr>
          <w:ilvl w:val="0"/>
          <w:numId w:val="13"/>
        </w:numPr>
        <w:tabs>
          <w:tab w:val="left" w:pos="709"/>
        </w:tabs>
        <w:spacing w:after="120"/>
        <w:ind w:left="709" w:hanging="425"/>
        <w:contextualSpacing w:val="0"/>
        <w:jc w:val="both"/>
        <w:rPr>
          <w:rFonts w:ascii="Arial" w:hAnsi="Arial" w:cs="Arial"/>
          <w:sz w:val="20"/>
          <w:szCs w:val="20"/>
        </w:rPr>
      </w:pPr>
      <w:r w:rsidRPr="007911BB">
        <w:rPr>
          <w:rFonts w:ascii="Arial" w:hAnsi="Arial" w:cs="Arial"/>
          <w:sz w:val="20"/>
          <w:szCs w:val="20"/>
        </w:rPr>
        <w:t>Rozhodnutím</w:t>
      </w:r>
      <w:r w:rsidR="007911BB" w:rsidRPr="007911BB">
        <w:rPr>
          <w:rFonts w:ascii="Arial" w:hAnsi="Arial" w:cs="Arial"/>
          <w:sz w:val="20"/>
          <w:szCs w:val="20"/>
        </w:rPr>
        <w:t xml:space="preserve"> Městského úřadu Dvůr Králové nad Labem, odbor životního prostředí, jako příslušný vodoprávní úřad, který schvaluje stavební záměr, podle ustanovení § 15 vodního zákona a ustanovení § 94o tavebního zákona, vodního díla „Splašková kanalizace a ČOV pro obecní úřad, prodejnu a kabiny TJ, k. </w:t>
      </w:r>
      <w:proofErr w:type="spellStart"/>
      <w:r w:rsidR="007911BB" w:rsidRPr="007911BB">
        <w:rPr>
          <w:rFonts w:ascii="Arial" w:hAnsi="Arial" w:cs="Arial"/>
          <w:sz w:val="20"/>
          <w:szCs w:val="20"/>
        </w:rPr>
        <w:t>ú.</w:t>
      </w:r>
      <w:proofErr w:type="spellEnd"/>
      <w:r w:rsidR="007911BB" w:rsidRPr="007911BB">
        <w:rPr>
          <w:rFonts w:ascii="Arial" w:hAnsi="Arial" w:cs="Arial"/>
          <w:sz w:val="20"/>
          <w:szCs w:val="20"/>
        </w:rPr>
        <w:t xml:space="preserve"> Dolní Brusnice“ na p. p. č. 375/1, 375/2, 375/3, 375/4  na st. p. č. 165 v k. </w:t>
      </w:r>
      <w:proofErr w:type="spellStart"/>
      <w:r w:rsidR="007911BB" w:rsidRPr="007911BB">
        <w:rPr>
          <w:rFonts w:ascii="Arial" w:hAnsi="Arial" w:cs="Arial"/>
          <w:sz w:val="20"/>
          <w:szCs w:val="20"/>
        </w:rPr>
        <w:t>ú.</w:t>
      </w:r>
      <w:proofErr w:type="spellEnd"/>
      <w:r w:rsidR="007911BB" w:rsidRPr="007911BB">
        <w:rPr>
          <w:rFonts w:ascii="Arial" w:hAnsi="Arial" w:cs="Arial"/>
          <w:sz w:val="20"/>
          <w:szCs w:val="20"/>
        </w:rPr>
        <w:t xml:space="preserve"> Dolní Brusnice v rozsahu předložené projektové dokumentace </w:t>
      </w:r>
      <w:r w:rsidRPr="007911BB">
        <w:rPr>
          <w:rFonts w:ascii="Arial" w:hAnsi="Arial" w:cs="Arial"/>
          <w:sz w:val="20"/>
          <w:szCs w:val="20"/>
        </w:rPr>
        <w:t xml:space="preserve">ze dne </w:t>
      </w:r>
      <w:r w:rsidR="007911BB" w:rsidRPr="007911BB">
        <w:rPr>
          <w:rFonts w:ascii="Arial" w:hAnsi="Arial" w:cs="Arial"/>
          <w:sz w:val="20"/>
          <w:szCs w:val="20"/>
        </w:rPr>
        <w:t>4</w:t>
      </w:r>
      <w:r w:rsidRPr="007911BB">
        <w:rPr>
          <w:rFonts w:ascii="Arial" w:hAnsi="Arial" w:cs="Arial"/>
          <w:sz w:val="20"/>
          <w:szCs w:val="20"/>
        </w:rPr>
        <w:t>.</w:t>
      </w:r>
      <w:r w:rsidR="007911BB" w:rsidRPr="007911BB">
        <w:rPr>
          <w:rFonts w:ascii="Arial" w:hAnsi="Arial" w:cs="Arial"/>
          <w:sz w:val="20"/>
          <w:szCs w:val="20"/>
        </w:rPr>
        <w:t>9</w:t>
      </w:r>
      <w:r w:rsidRPr="007911BB">
        <w:rPr>
          <w:rFonts w:ascii="Arial" w:hAnsi="Arial" w:cs="Arial"/>
          <w:sz w:val="20"/>
          <w:szCs w:val="20"/>
        </w:rPr>
        <w:t>.201</w:t>
      </w:r>
      <w:r w:rsidR="007911BB" w:rsidRPr="007911BB">
        <w:rPr>
          <w:rFonts w:ascii="Arial" w:hAnsi="Arial" w:cs="Arial"/>
          <w:sz w:val="20"/>
          <w:szCs w:val="20"/>
        </w:rPr>
        <w:t>8</w:t>
      </w:r>
      <w:r w:rsidRPr="007911BB">
        <w:rPr>
          <w:rFonts w:ascii="Arial" w:hAnsi="Arial" w:cs="Arial"/>
          <w:sz w:val="20"/>
          <w:szCs w:val="20"/>
        </w:rPr>
        <w:t xml:space="preserve">, č.j. </w:t>
      </w:r>
      <w:r w:rsidR="007911BB" w:rsidRPr="007911BB">
        <w:rPr>
          <w:rFonts w:ascii="Arial" w:hAnsi="Arial" w:cs="Arial"/>
          <w:sz w:val="20"/>
          <w:szCs w:val="20"/>
        </w:rPr>
        <w:t>MUDK-OŽP/90007-2018/</w:t>
      </w:r>
      <w:proofErr w:type="spellStart"/>
      <w:r w:rsidR="007911BB" w:rsidRPr="007911BB">
        <w:rPr>
          <w:rFonts w:ascii="Arial" w:hAnsi="Arial" w:cs="Arial"/>
          <w:sz w:val="20"/>
          <w:szCs w:val="20"/>
        </w:rPr>
        <w:t>mlk</w:t>
      </w:r>
      <w:proofErr w:type="spellEnd"/>
      <w:r w:rsidR="007911BB" w:rsidRPr="007911BB">
        <w:rPr>
          <w:rFonts w:ascii="Arial" w:hAnsi="Arial" w:cs="Arial"/>
          <w:sz w:val="20"/>
          <w:szCs w:val="20"/>
        </w:rPr>
        <w:t xml:space="preserve"> 29367-2018.</w:t>
      </w:r>
      <w:r w:rsidRPr="007911BB">
        <w:rPr>
          <w:rFonts w:ascii="Arial" w:hAnsi="Arial" w:cs="Arial"/>
          <w:sz w:val="20"/>
          <w:szCs w:val="20"/>
        </w:rPr>
        <w:t xml:space="preserve">  </w:t>
      </w:r>
    </w:p>
    <w:p w14:paraId="17CF1B47" w14:textId="7FB0B1DC" w:rsidR="006864BB" w:rsidRPr="001A7129" w:rsidRDefault="006864BB" w:rsidP="007911BB">
      <w:pPr>
        <w:pStyle w:val="Odstavecseseznamem"/>
        <w:numPr>
          <w:ilvl w:val="0"/>
          <w:numId w:val="33"/>
        </w:numPr>
        <w:tabs>
          <w:tab w:val="left" w:pos="709"/>
        </w:tabs>
        <w:spacing w:after="120"/>
        <w:ind w:left="709" w:hanging="425"/>
        <w:contextualSpacing w:val="0"/>
        <w:jc w:val="both"/>
        <w:rPr>
          <w:rFonts w:ascii="Arial" w:hAnsi="Arial" w:cs="Arial"/>
          <w:sz w:val="20"/>
          <w:szCs w:val="20"/>
        </w:rPr>
      </w:pPr>
      <w:r w:rsidRPr="007911BB">
        <w:rPr>
          <w:rFonts w:ascii="Arial" w:hAnsi="Arial" w:cs="Arial"/>
          <w:sz w:val="20"/>
          <w:szCs w:val="20"/>
        </w:rPr>
        <w:t>závaznými stanovisky a vyjádřeními dotčených</w:t>
      </w:r>
      <w:r w:rsidRPr="001A7129">
        <w:rPr>
          <w:rFonts w:ascii="Arial" w:hAnsi="Arial" w:cs="Arial"/>
          <w:sz w:val="20"/>
          <w:szCs w:val="20"/>
        </w:rPr>
        <w:t xml:space="preserve"> orgánů a dalšími dokumenty, které jsou součástí projektové dokumentace;</w:t>
      </w:r>
    </w:p>
    <w:p w14:paraId="7F5629C9" w14:textId="33575239" w:rsidR="006864BB" w:rsidRDefault="006864BB" w:rsidP="007911BB">
      <w:pPr>
        <w:pStyle w:val="Odstavecseseznamem"/>
        <w:numPr>
          <w:ilvl w:val="0"/>
          <w:numId w:val="33"/>
        </w:numPr>
        <w:tabs>
          <w:tab w:val="left" w:pos="709"/>
        </w:tabs>
        <w:spacing w:after="120"/>
        <w:ind w:left="709" w:hanging="425"/>
        <w:contextualSpacing w:val="0"/>
        <w:jc w:val="both"/>
        <w:rPr>
          <w:rFonts w:ascii="Arial" w:hAnsi="Arial" w:cs="Arial"/>
          <w:sz w:val="20"/>
          <w:szCs w:val="20"/>
        </w:rPr>
      </w:pPr>
      <w:r w:rsidRPr="006D3671">
        <w:rPr>
          <w:rFonts w:ascii="Arial" w:hAnsi="Arial" w:cs="Arial"/>
          <w:sz w:val="20"/>
          <w:szCs w:val="20"/>
        </w:rPr>
        <w:t>obecně závaznými právními předpisy, technickými normami a technickými předpisy vztahujícími se k dílu a jeho realizaci a touto smlouvou.</w:t>
      </w:r>
    </w:p>
    <w:p w14:paraId="7B6E914A" w14:textId="78D73EFC" w:rsidR="007F32CD" w:rsidRPr="007F32CD" w:rsidRDefault="007F32CD" w:rsidP="007911BB">
      <w:pPr>
        <w:pStyle w:val="Odstavecseseznamem"/>
        <w:numPr>
          <w:ilvl w:val="0"/>
          <w:numId w:val="33"/>
        </w:numPr>
        <w:tabs>
          <w:tab w:val="left" w:pos="709"/>
        </w:tabs>
        <w:spacing w:after="120"/>
        <w:ind w:left="709" w:hanging="425"/>
        <w:contextualSpacing w:val="0"/>
        <w:jc w:val="both"/>
        <w:rPr>
          <w:rFonts w:ascii="Arial" w:hAnsi="Arial" w:cs="Arial"/>
          <w:sz w:val="20"/>
          <w:szCs w:val="20"/>
        </w:rPr>
      </w:pPr>
      <w:r w:rsidRPr="007F32CD">
        <w:rPr>
          <w:rFonts w:ascii="Arial" w:hAnsi="Arial" w:cs="Arial"/>
          <w:sz w:val="20"/>
          <w:szCs w:val="20"/>
        </w:rPr>
        <w:t xml:space="preserve">odsouhlasené závěry z kontrolních dnů stavby uvedených ve stavebním deníku.  </w:t>
      </w:r>
    </w:p>
    <w:p w14:paraId="278E10A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1021FAFD" w14:textId="5E35EFB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1.3. </w:t>
      </w:r>
      <w:r w:rsidR="007F32CD" w:rsidRPr="007F32CD">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 platnými pro stavební činnost a výrobci materiálů a technologií, v souladu se současným standardem u používaných technologií a postupů pro tento typ stavby tak, aby dodržel smluvenou kvalitu díla a dále v souladu s pokyny a zájmy objednatele či pokyny jím určených osob. V případě rozporů mezi zněním předpisů uvedených v tomto odstavci a zněním této smlouvy je zhotovitel povinen objednatele na rozpor upozornit a je povinen postupovat podle znění smlouvy, pokud mu k tomu dá i přes upozornění na rozpor objednatel pokyn.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Pr="006D3671">
        <w:rPr>
          <w:rFonts w:ascii="Arial" w:hAnsi="Arial" w:cs="Arial"/>
          <w:b w:val="0"/>
          <w:bCs w:val="0"/>
          <w:sz w:val="20"/>
          <w:szCs w:val="20"/>
        </w:rPr>
        <w:t>.</w:t>
      </w:r>
    </w:p>
    <w:p w14:paraId="02A67C5A" w14:textId="668709A5"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1.4. </w:t>
      </w:r>
      <w:r w:rsidR="007F32CD" w:rsidRPr="007F32CD">
        <w:rPr>
          <w:rFonts w:ascii="Arial" w:hAnsi="Arial" w:cs="Arial"/>
          <w:sz w:val="20"/>
          <w:szCs w:val="20"/>
        </w:rPr>
        <w:t>Smluvní strany se dohodly na tom, že zhotovitel je povinen dílo provést v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prováděcí projektové dokumentace, nebude-li dohodnuto jinak.</w:t>
      </w:r>
    </w:p>
    <w:p w14:paraId="47FD444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5A30A7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179E0A9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250A16A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4DB1F46D" w14:textId="7D5C3E2F" w:rsidR="006C7ADB" w:rsidRPr="006C7ADB" w:rsidRDefault="006864BB" w:rsidP="006C7ADB">
      <w:pPr>
        <w:tabs>
          <w:tab w:val="num" w:pos="0"/>
        </w:tabs>
        <w:spacing w:after="120"/>
        <w:jc w:val="both"/>
        <w:rPr>
          <w:rFonts w:ascii="Arial" w:hAnsi="Arial" w:cs="Arial"/>
          <w:kern w:val="32"/>
          <w:sz w:val="20"/>
          <w:szCs w:val="20"/>
        </w:rPr>
      </w:pPr>
      <w:r w:rsidRPr="006D3671">
        <w:rPr>
          <w:rFonts w:ascii="Arial" w:hAnsi="Arial" w:cs="Arial"/>
          <w:sz w:val="20"/>
          <w:szCs w:val="20"/>
        </w:rPr>
        <w:t>1.</w:t>
      </w:r>
      <w:r w:rsidRPr="006C7ADB">
        <w:rPr>
          <w:rFonts w:ascii="Arial" w:hAnsi="Arial" w:cs="Arial"/>
          <w:kern w:val="32"/>
          <w:sz w:val="20"/>
          <w:szCs w:val="20"/>
        </w:rPr>
        <w:t>9.</w:t>
      </w:r>
      <w:r w:rsidR="006C7ADB" w:rsidRPr="006C7ADB">
        <w:rPr>
          <w:rFonts w:ascii="Arial" w:hAnsi="Arial" w:cs="Arial"/>
          <w:kern w:val="32"/>
          <w:sz w:val="20"/>
          <w:szCs w:val="20"/>
        </w:rPr>
        <w:t xml:space="preserve"> </w:t>
      </w:r>
      <w:r w:rsidR="006C7ADB" w:rsidRPr="006C7ADB">
        <w:rPr>
          <w:rFonts w:ascii="Arial" w:hAnsi="Arial" w:cs="Arial"/>
          <w:b/>
          <w:kern w:val="32"/>
          <w:sz w:val="20"/>
          <w:szCs w:val="20"/>
        </w:rPr>
        <w:t>Místem realizace díla</w:t>
      </w:r>
      <w:r w:rsidR="006C7ADB" w:rsidRPr="006C7ADB">
        <w:rPr>
          <w:rFonts w:ascii="Arial" w:hAnsi="Arial" w:cs="Arial"/>
          <w:kern w:val="32"/>
          <w:sz w:val="20"/>
          <w:szCs w:val="20"/>
        </w:rPr>
        <w:t xml:space="preserve"> je katastrální území – Dolní Brusnice, kraj Královéhradecký:</w:t>
      </w:r>
    </w:p>
    <w:p w14:paraId="3EFAE3FF" w14:textId="1882B230" w:rsidR="006C7ADB" w:rsidRPr="006C7ADB" w:rsidRDefault="006C7ADB" w:rsidP="006C7ADB">
      <w:pPr>
        <w:tabs>
          <w:tab w:val="num" w:pos="0"/>
        </w:tabs>
        <w:spacing w:after="120"/>
        <w:jc w:val="both"/>
        <w:rPr>
          <w:rFonts w:ascii="Arial" w:hAnsi="Arial" w:cs="Arial"/>
          <w:b/>
        </w:rPr>
      </w:pPr>
      <w:r w:rsidRPr="006C7ADB">
        <w:rPr>
          <w:rFonts w:ascii="Arial" w:hAnsi="Arial" w:cs="Arial"/>
          <w:b/>
        </w:rPr>
        <w:lastRenderedPageBreak/>
        <w:t xml:space="preserve"> </w:t>
      </w:r>
      <w:r>
        <w:rPr>
          <w:noProof/>
        </w:rPr>
        <w:drawing>
          <wp:inline distT="0" distB="0" distL="0" distR="0" wp14:anchorId="68FAA983" wp14:editId="7345EAC4">
            <wp:extent cx="5114925" cy="855152"/>
            <wp:effectExtent l="0" t="0" r="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55996" cy="862019"/>
                    </a:xfrm>
                    <a:prstGeom prst="rect">
                      <a:avLst/>
                    </a:prstGeom>
                  </pic:spPr>
                </pic:pic>
              </a:graphicData>
            </a:graphic>
          </wp:inline>
        </w:drawing>
      </w:r>
    </w:p>
    <w:p w14:paraId="0F13FAE8" w14:textId="152DBEE9" w:rsidR="006864BB" w:rsidRPr="001A7129" w:rsidRDefault="006C7ADB" w:rsidP="006C7ADB">
      <w:pPr>
        <w:spacing w:after="120"/>
        <w:jc w:val="both"/>
        <w:rPr>
          <w:rFonts w:ascii="Arial" w:hAnsi="Arial" w:cs="Arial"/>
          <w:sz w:val="20"/>
          <w:szCs w:val="20"/>
        </w:rPr>
      </w:pPr>
      <w:r w:rsidRPr="006C7ADB">
        <w:rPr>
          <w:rFonts w:ascii="Arial" w:hAnsi="Arial" w:cs="Arial"/>
          <w:sz w:val="20"/>
          <w:szCs w:val="20"/>
        </w:rPr>
        <w:t>Bližší specifikace místa a dotčené pozemky realizace stavebních prací jsou uvedeny v Projektov</w:t>
      </w:r>
      <w:r>
        <w:rPr>
          <w:rFonts w:ascii="Arial" w:hAnsi="Arial" w:cs="Arial"/>
          <w:sz w:val="20"/>
          <w:szCs w:val="20"/>
        </w:rPr>
        <w:t>é</w:t>
      </w:r>
      <w:r w:rsidRPr="006C7ADB">
        <w:rPr>
          <w:rFonts w:ascii="Arial" w:hAnsi="Arial" w:cs="Arial"/>
          <w:sz w:val="20"/>
          <w:szCs w:val="20"/>
        </w:rPr>
        <w:t xml:space="preserve"> dokumentac</w:t>
      </w:r>
      <w:r>
        <w:rPr>
          <w:rFonts w:ascii="Arial" w:hAnsi="Arial" w:cs="Arial"/>
          <w:sz w:val="20"/>
          <w:szCs w:val="20"/>
        </w:rPr>
        <w:t>i.</w:t>
      </w:r>
    </w:p>
    <w:p w14:paraId="0C8D61E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proofErr w:type="gramStart"/>
      <w:r w:rsidRPr="006D3671">
        <w:rPr>
          <w:rFonts w:ascii="Arial" w:hAnsi="Arial" w:cs="Arial"/>
          <w:sz w:val="20"/>
          <w:szCs w:val="20"/>
        </w:rPr>
        <w:t>jenž</w:t>
      </w:r>
      <w:proofErr w:type="gramEnd"/>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26F0FF82"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0686E0FE" w14:textId="7DFBAEBD"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w:t>
      </w:r>
      <w:r w:rsidR="00B0603F">
        <w:rPr>
          <w:rFonts w:ascii="Arial" w:hAnsi="Arial" w:cs="Arial"/>
          <w:sz w:val="20"/>
          <w:szCs w:val="22"/>
        </w:rPr>
        <w:t xml:space="preserve"> </w:t>
      </w:r>
      <w:r w:rsidRPr="000A0D53">
        <w:rPr>
          <w:rFonts w:ascii="Arial" w:hAnsi="Arial" w:cs="Arial"/>
          <w:sz w:val="20"/>
          <w:szCs w:val="22"/>
        </w:rPr>
        <w:t xml:space="preserve">detailní položkový rozpočet a výkaz výměr, </w:t>
      </w:r>
      <w:r w:rsidR="00B0603F" w:rsidRPr="00B0603F">
        <w:rPr>
          <w:rStyle w:val="Siln"/>
          <w:rFonts w:ascii="Arial" w:hAnsi="Arial" w:cs="Arial"/>
          <w:b w:val="0"/>
          <w:sz w:val="20"/>
        </w:rPr>
        <w:t>stavební ohlášení</w:t>
      </w:r>
      <w:r w:rsidR="00B0603F" w:rsidRPr="000A0D53">
        <w:rPr>
          <w:rFonts w:ascii="Arial" w:hAnsi="Arial" w:cs="Arial"/>
          <w:sz w:val="20"/>
          <w:szCs w:val="22"/>
        </w:rPr>
        <w:t xml:space="preserve"> </w:t>
      </w:r>
      <w:r w:rsidR="00B0603F">
        <w:rPr>
          <w:rFonts w:ascii="Arial" w:hAnsi="Arial" w:cs="Arial"/>
          <w:sz w:val="20"/>
          <w:szCs w:val="22"/>
        </w:rPr>
        <w:t xml:space="preserve">a </w:t>
      </w:r>
      <w:r w:rsidRPr="000A0D53">
        <w:rPr>
          <w:rFonts w:ascii="Arial" w:hAnsi="Arial" w:cs="Arial"/>
          <w:sz w:val="20"/>
          <w:szCs w:val="22"/>
        </w:rPr>
        <w:t>ostatní dokumentace předaná zhotoviteli ze strany objednatele. Z titulu případného nesouladu mezi dokumenty zhotoviteli nevzniká nárok na změnu ceny díla.</w:t>
      </w:r>
    </w:p>
    <w:p w14:paraId="02D770BA" w14:textId="77777777" w:rsidR="006864BB" w:rsidRPr="00E37E8B" w:rsidRDefault="006864BB" w:rsidP="00FC4BBA">
      <w:pPr>
        <w:pStyle w:val="Odstavecseseznamem"/>
        <w:spacing w:after="120"/>
        <w:ind w:left="426"/>
        <w:jc w:val="both"/>
        <w:rPr>
          <w:rFonts w:ascii="Arial" w:hAnsi="Arial" w:cs="Arial"/>
          <w:sz w:val="20"/>
          <w:szCs w:val="22"/>
        </w:rPr>
      </w:pPr>
    </w:p>
    <w:p w14:paraId="1E0C522F"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59B99AE9" w14:textId="50EE56DA" w:rsidR="006864BB" w:rsidRPr="0042718C"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 xml:space="preserve">2.1. </w:t>
      </w:r>
      <w:r w:rsidRPr="0084777C">
        <w:rPr>
          <w:rFonts w:ascii="Arial" w:hAnsi="Arial" w:cs="Arial"/>
          <w:bCs w:val="0"/>
          <w:sz w:val="20"/>
          <w:szCs w:val="20"/>
        </w:rPr>
        <w:t xml:space="preserve">Zhotovitel je povinen provést dílo </w:t>
      </w:r>
      <w:r w:rsidR="00F54CC6" w:rsidRPr="0084777C">
        <w:rPr>
          <w:rFonts w:ascii="Arial" w:hAnsi="Arial" w:cs="Arial"/>
          <w:bCs w:val="0"/>
          <w:sz w:val="20"/>
          <w:szCs w:val="20"/>
          <w:u w:val="single"/>
        </w:rPr>
        <w:t xml:space="preserve">nejpozději do </w:t>
      </w:r>
      <w:r w:rsidR="006C7ADB">
        <w:rPr>
          <w:rFonts w:ascii="Arial" w:hAnsi="Arial" w:cs="Arial"/>
          <w:bCs w:val="0"/>
          <w:sz w:val="20"/>
          <w:szCs w:val="20"/>
          <w:u w:val="single"/>
        </w:rPr>
        <w:t>1</w:t>
      </w:r>
      <w:r w:rsidR="006C7ADB" w:rsidRPr="006C7ADB">
        <w:rPr>
          <w:rFonts w:ascii="Arial" w:hAnsi="Arial" w:cs="Arial"/>
          <w:bCs w:val="0"/>
          <w:sz w:val="20"/>
          <w:szCs w:val="20"/>
          <w:u w:val="single"/>
        </w:rPr>
        <w:t>2 týdnů od podepsání</w:t>
      </w:r>
      <w:r w:rsidR="006C7ADB">
        <w:rPr>
          <w:rFonts w:ascii="Arial" w:hAnsi="Arial" w:cs="Arial"/>
          <w:bCs w:val="0"/>
          <w:sz w:val="20"/>
          <w:szCs w:val="20"/>
          <w:u w:val="single"/>
        </w:rPr>
        <w:t xml:space="preserve"> této</w:t>
      </w:r>
      <w:r w:rsidR="006C7ADB" w:rsidRPr="006C7ADB">
        <w:rPr>
          <w:rFonts w:ascii="Arial" w:hAnsi="Arial" w:cs="Arial"/>
          <w:bCs w:val="0"/>
          <w:sz w:val="20"/>
          <w:szCs w:val="20"/>
          <w:u w:val="single"/>
        </w:rPr>
        <w:t xml:space="preserve"> smlouvy</w:t>
      </w:r>
      <w:r w:rsidR="00F11195" w:rsidRPr="0042718C">
        <w:rPr>
          <w:rFonts w:ascii="Arial" w:hAnsi="Arial" w:cs="Arial"/>
          <w:b w:val="0"/>
          <w:bCs w:val="0"/>
          <w:sz w:val="20"/>
          <w:szCs w:val="20"/>
        </w:rPr>
        <w:t>.</w:t>
      </w:r>
      <w:r w:rsidR="0042718C" w:rsidRPr="0042718C">
        <w:rPr>
          <w:rFonts w:ascii="Arial" w:hAnsi="Arial" w:cs="Arial"/>
          <w:b w:val="0"/>
          <w:bCs w:val="0"/>
          <w:sz w:val="20"/>
          <w:szCs w:val="20"/>
        </w:rPr>
        <w:t xml:space="preserve"> Zhotovitel je povinen zahájit práce bez zbytečného odkladu, nejpozději však do 3 </w:t>
      </w:r>
      <w:r w:rsidR="00A06F26">
        <w:rPr>
          <w:rFonts w:ascii="Arial" w:hAnsi="Arial" w:cs="Arial"/>
          <w:b w:val="0"/>
          <w:bCs w:val="0"/>
          <w:sz w:val="20"/>
          <w:szCs w:val="20"/>
        </w:rPr>
        <w:t xml:space="preserve">pracovních </w:t>
      </w:r>
      <w:bookmarkStart w:id="2" w:name="_GoBack"/>
      <w:bookmarkEnd w:id="2"/>
      <w:r w:rsidR="0042718C" w:rsidRPr="0042718C">
        <w:rPr>
          <w:rFonts w:ascii="Arial" w:hAnsi="Arial" w:cs="Arial"/>
          <w:b w:val="0"/>
          <w:bCs w:val="0"/>
          <w:sz w:val="20"/>
          <w:szCs w:val="20"/>
        </w:rPr>
        <w:t>dnů po předání staveniště</w:t>
      </w:r>
      <w:r w:rsidR="0042718C">
        <w:rPr>
          <w:rFonts w:ascii="Arial" w:hAnsi="Arial" w:cs="Arial"/>
          <w:b w:val="0"/>
          <w:bCs w:val="0"/>
          <w:sz w:val="20"/>
          <w:szCs w:val="20"/>
        </w:rPr>
        <w:t>, které proběhne do 3</w:t>
      </w:r>
      <w:r w:rsidR="009B54EB">
        <w:rPr>
          <w:rFonts w:ascii="Arial" w:hAnsi="Arial" w:cs="Arial"/>
          <w:b w:val="0"/>
          <w:bCs w:val="0"/>
          <w:sz w:val="20"/>
          <w:szCs w:val="20"/>
        </w:rPr>
        <w:t xml:space="preserve"> pracovních</w:t>
      </w:r>
      <w:r w:rsidR="0042718C">
        <w:rPr>
          <w:rFonts w:ascii="Arial" w:hAnsi="Arial" w:cs="Arial"/>
          <w:b w:val="0"/>
          <w:bCs w:val="0"/>
          <w:sz w:val="20"/>
          <w:szCs w:val="20"/>
        </w:rPr>
        <w:t xml:space="preserve"> dnů od podpisu této smlouvy</w:t>
      </w:r>
      <w:r w:rsidR="0042718C" w:rsidRPr="0042718C">
        <w:rPr>
          <w:rFonts w:ascii="Arial" w:hAnsi="Arial" w:cs="Arial"/>
          <w:b w:val="0"/>
          <w:bCs w:val="0"/>
          <w:sz w:val="20"/>
          <w:szCs w:val="20"/>
        </w:rPr>
        <w:t>.</w:t>
      </w:r>
    </w:p>
    <w:p w14:paraId="4078B23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2.2. Termín splnění díla dle odstavce 2. 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7159AC1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2.3.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182BCC78" w14:textId="77777777" w:rsidR="006864BB" w:rsidRPr="006D3671" w:rsidRDefault="006864BB" w:rsidP="00FC4BBA">
      <w:pPr>
        <w:spacing w:after="120"/>
        <w:jc w:val="both"/>
        <w:rPr>
          <w:rFonts w:ascii="Arial" w:hAnsi="Arial" w:cs="Arial"/>
          <w:color w:val="000000"/>
          <w:sz w:val="20"/>
          <w:szCs w:val="20"/>
        </w:rPr>
      </w:pPr>
    </w:p>
    <w:p w14:paraId="634FD07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07FD39E7"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18A31023"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180122420" w:edGrp="everyone"/>
      <w:r w:rsidRPr="00060B5A">
        <w:rPr>
          <w:rFonts w:ascii="Arial" w:hAnsi="Arial" w:cs="Arial"/>
          <w:sz w:val="20"/>
          <w:szCs w:val="20"/>
        </w:rPr>
        <w:t xml:space="preserve">___________________ </w:t>
      </w:r>
      <w:permEnd w:id="1180122420"/>
      <w:r w:rsidRPr="00060B5A">
        <w:rPr>
          <w:rFonts w:ascii="Arial" w:hAnsi="Arial" w:cs="Arial"/>
          <w:sz w:val="20"/>
          <w:szCs w:val="20"/>
        </w:rPr>
        <w:t>Kč,</w:t>
      </w:r>
    </w:p>
    <w:p w14:paraId="42AED18D"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495462456" w:edGrp="everyone"/>
      <w:r w:rsidRPr="00060B5A">
        <w:rPr>
          <w:rFonts w:ascii="Arial" w:hAnsi="Arial" w:cs="Arial"/>
          <w:sz w:val="20"/>
          <w:szCs w:val="20"/>
        </w:rPr>
        <w:t xml:space="preserve">___ </w:t>
      </w:r>
      <w:permEnd w:id="495462456"/>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419977251" w:edGrp="everyone"/>
      <w:r w:rsidRPr="00060B5A">
        <w:rPr>
          <w:rFonts w:ascii="Arial" w:hAnsi="Arial" w:cs="Arial"/>
          <w:sz w:val="20"/>
          <w:szCs w:val="20"/>
        </w:rPr>
        <w:t xml:space="preserve">___________________ </w:t>
      </w:r>
      <w:permEnd w:id="1419977251"/>
      <w:r w:rsidRPr="00060B5A">
        <w:rPr>
          <w:rFonts w:ascii="Arial" w:hAnsi="Arial" w:cs="Arial"/>
          <w:sz w:val="20"/>
          <w:szCs w:val="20"/>
        </w:rPr>
        <w:t>Kč,</w:t>
      </w:r>
    </w:p>
    <w:p w14:paraId="47A9E8F6" w14:textId="6FDDA5E5"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207240259" w:edGrp="everyone"/>
      <w:r w:rsidRPr="00060B5A">
        <w:rPr>
          <w:rFonts w:ascii="Arial" w:hAnsi="Arial" w:cs="Arial"/>
          <w:sz w:val="20"/>
          <w:szCs w:val="20"/>
        </w:rPr>
        <w:t>___________________</w:t>
      </w:r>
      <w:r w:rsidRPr="00060B5A">
        <w:rPr>
          <w:rFonts w:ascii="Arial" w:hAnsi="Arial" w:cs="Arial"/>
          <w:b/>
          <w:bCs/>
          <w:sz w:val="20"/>
          <w:szCs w:val="20"/>
        </w:rPr>
        <w:t xml:space="preserve"> </w:t>
      </w:r>
      <w:permEnd w:id="207240259"/>
      <w:r w:rsidRPr="00060B5A">
        <w:rPr>
          <w:rFonts w:ascii="Arial" w:hAnsi="Arial" w:cs="Arial"/>
          <w:b/>
          <w:bCs/>
          <w:sz w:val="20"/>
          <w:szCs w:val="20"/>
        </w:rPr>
        <w:t>Kč</w:t>
      </w:r>
      <w:r w:rsidRPr="00060B5A">
        <w:rPr>
          <w:rFonts w:ascii="Arial" w:hAnsi="Arial" w:cs="Arial"/>
          <w:sz w:val="20"/>
          <w:szCs w:val="20"/>
        </w:rPr>
        <w:t xml:space="preserve">, </w:t>
      </w:r>
      <w:r w:rsidR="00B0603F">
        <w:rPr>
          <w:rFonts w:ascii="Arial" w:hAnsi="Arial" w:cs="Arial"/>
          <w:sz w:val="20"/>
          <w:szCs w:val="20"/>
        </w:rPr>
        <w:t xml:space="preserve"> </w:t>
      </w:r>
    </w:p>
    <w:p w14:paraId="5C5AFDEE"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694530610" w:edGrp="everyone"/>
      <w:r w:rsidRPr="00060B5A">
        <w:rPr>
          <w:rFonts w:ascii="Arial" w:hAnsi="Arial" w:cs="Arial"/>
          <w:sz w:val="20"/>
          <w:szCs w:val="20"/>
        </w:rPr>
        <w:t xml:space="preserve">___________________________ </w:t>
      </w:r>
      <w:permEnd w:id="1694530610"/>
      <w:r w:rsidRPr="00060B5A">
        <w:rPr>
          <w:rFonts w:ascii="Arial" w:hAnsi="Arial" w:cs="Arial"/>
          <w:b/>
          <w:bCs/>
          <w:sz w:val="20"/>
          <w:szCs w:val="20"/>
        </w:rPr>
        <w:t xml:space="preserve">korun českých </w:t>
      </w:r>
      <w:permStart w:id="1233878409" w:edGrp="everyone"/>
      <w:r w:rsidRPr="00060B5A">
        <w:rPr>
          <w:rFonts w:ascii="Arial" w:hAnsi="Arial" w:cs="Arial"/>
          <w:sz w:val="20"/>
          <w:szCs w:val="20"/>
        </w:rPr>
        <w:t xml:space="preserve">____________ </w:t>
      </w:r>
      <w:permEnd w:id="1233878409"/>
      <w:r w:rsidRPr="00060B5A">
        <w:rPr>
          <w:rFonts w:ascii="Arial" w:hAnsi="Arial" w:cs="Arial"/>
          <w:b/>
          <w:bCs/>
          <w:sz w:val="20"/>
          <w:szCs w:val="20"/>
        </w:rPr>
        <w:t>haléřů včetně DPH).</w:t>
      </w:r>
      <w:r w:rsidRPr="006D3671">
        <w:rPr>
          <w:rFonts w:ascii="Arial" w:hAnsi="Arial" w:cs="Arial"/>
          <w:b/>
          <w:bCs/>
          <w:sz w:val="20"/>
          <w:szCs w:val="20"/>
        </w:rPr>
        <w:t xml:space="preserve"> </w:t>
      </w:r>
    </w:p>
    <w:p w14:paraId="29CC8820" w14:textId="7777777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 nejvýše přípustná a nepřekročitelná.</w:t>
      </w:r>
    </w:p>
    <w:p w14:paraId="268F065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57F34C30"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BBEAEB2"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D40B3A9"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463941CC"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D9DFC1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50DBBA3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1882D57A"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E445D78"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4FC2AE9E"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7AB1BE22"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0FD81D49"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70E8219A"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145E17F8"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78CA44D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02C07581"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2C6897BA"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43918773" w14:textId="77777777" w:rsidR="006864BB" w:rsidRPr="006D3671" w:rsidRDefault="006864BB" w:rsidP="00FC4BBA">
      <w:pPr>
        <w:spacing w:after="120"/>
        <w:jc w:val="both"/>
        <w:rPr>
          <w:rFonts w:ascii="Arial" w:hAnsi="Arial" w:cs="Arial"/>
          <w:snapToGrid w:val="0"/>
          <w:sz w:val="20"/>
          <w:szCs w:val="20"/>
        </w:rPr>
      </w:pPr>
    </w:p>
    <w:p w14:paraId="41061F3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 xml:space="preserve">Platební podmínky </w:t>
      </w:r>
    </w:p>
    <w:p w14:paraId="22E7818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660F30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70575A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624485AD"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79C9380D"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377854BE"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1E57C6FB"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28794960"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09C7315" w14:textId="62F4AAF7" w:rsidR="006864BB" w:rsidRPr="001B4D65" w:rsidRDefault="006864BB" w:rsidP="001B4D65">
      <w:pPr>
        <w:spacing w:after="120"/>
        <w:jc w:val="both"/>
        <w:rPr>
          <w:rFonts w:ascii="Arial" w:hAnsi="Arial" w:cs="Arial"/>
          <w:sz w:val="20"/>
          <w:szCs w:val="20"/>
        </w:rPr>
      </w:pPr>
      <w:r w:rsidRPr="001B4D65">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3B4B6B29" w14:textId="77777777" w:rsidR="001D5C02" w:rsidRPr="00815B7A" w:rsidRDefault="001D5C02" w:rsidP="001D5C02">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Pr>
          <w:rFonts w:ascii="Arial" w:hAnsi="Arial" w:cs="Arial"/>
          <w:b w:val="0"/>
          <w:sz w:val="20"/>
          <w:szCs w:val="20"/>
        </w:rPr>
        <w:t>mi</w:t>
      </w:r>
      <w:r w:rsidRPr="00815B7A">
        <w:rPr>
          <w:rFonts w:ascii="Arial" w:hAnsi="Arial" w:cs="Arial"/>
          <w:b w:val="0"/>
          <w:sz w:val="20"/>
          <w:szCs w:val="20"/>
        </w:rPr>
        <w:t xml:space="preserve"> faktur</w:t>
      </w:r>
      <w:r>
        <w:rPr>
          <w:rFonts w:ascii="Arial" w:hAnsi="Arial" w:cs="Arial"/>
          <w:b w:val="0"/>
          <w:sz w:val="20"/>
          <w:szCs w:val="20"/>
        </w:rPr>
        <w:t>ami</w:t>
      </w:r>
      <w:r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Pr>
          <w:rFonts w:ascii="Arial" w:hAnsi="Arial" w:cs="Arial"/>
          <w:b w:val="0"/>
          <w:sz w:val="20"/>
          <w:szCs w:val="20"/>
        </w:rPr>
        <w:t>.</w:t>
      </w:r>
    </w:p>
    <w:p w14:paraId="1CF7CCD7" w14:textId="2753B11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1D5C02">
        <w:rPr>
          <w:rFonts w:ascii="Arial" w:hAnsi="Arial" w:cs="Arial"/>
          <w:b w:val="0"/>
          <w:bCs w:val="0"/>
          <w:sz w:val="20"/>
          <w:szCs w:val="20"/>
        </w:rPr>
        <w:t>5</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697A1045" w14:textId="0AB257A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1D5C02">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0ACF21CD" w14:textId="3510158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1D5C02">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 xml:space="preserve">.     </w:t>
      </w:r>
    </w:p>
    <w:p w14:paraId="47507D2E" w14:textId="0471351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770680">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75DF2107" w14:textId="77777777" w:rsidR="006864BB" w:rsidRPr="006D3671"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0C03092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B82B72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10B9C79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422A8CC0" w14:textId="7EC8C7CA"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w:t>
      </w:r>
      <w:r w:rsidR="003A5732">
        <w:rPr>
          <w:rFonts w:ascii="Arial" w:hAnsi="Arial" w:cs="Arial"/>
          <w:sz w:val="20"/>
          <w:szCs w:val="20"/>
        </w:rPr>
        <w:t>, elektronicky nebo telefonicky</w:t>
      </w:r>
      <w:r w:rsidRPr="006D3671">
        <w:rPr>
          <w:rFonts w:ascii="Arial" w:hAnsi="Arial" w:cs="Arial"/>
          <w:sz w:val="20"/>
          <w:szCs w:val="20"/>
        </w:rPr>
        <w:t xml:space="preserve">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w:t>
      </w:r>
      <w:r w:rsidRPr="006D3671">
        <w:rPr>
          <w:rFonts w:ascii="Arial" w:hAnsi="Arial" w:cs="Arial"/>
          <w:color w:val="000000"/>
          <w:sz w:val="20"/>
          <w:szCs w:val="20"/>
        </w:rPr>
        <w:lastRenderedPageBreak/>
        <w:t xml:space="preserve">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7566719F"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7621D2B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0A9E0E0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6C8DD28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17D25BA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C133B5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8D81D0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65DE2D7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1782461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7BC75B0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29FC461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4E1956FD" w14:textId="475D7443" w:rsidR="006864BB" w:rsidRDefault="006864BB" w:rsidP="00FC4BBA">
      <w:pPr>
        <w:spacing w:after="120"/>
        <w:jc w:val="both"/>
        <w:rPr>
          <w:rFonts w:ascii="Arial" w:hAnsi="Arial" w:cs="Arial"/>
          <w:sz w:val="20"/>
          <w:szCs w:val="20"/>
        </w:rPr>
      </w:pPr>
      <w:r>
        <w:rPr>
          <w:rFonts w:ascii="Arial" w:hAnsi="Arial" w:cs="Arial"/>
          <w:sz w:val="20"/>
          <w:szCs w:val="20"/>
        </w:rPr>
        <w:t xml:space="preserve">5.8. </w:t>
      </w:r>
      <w:r w:rsidR="00770680">
        <w:rPr>
          <w:rFonts w:ascii="Arial" w:hAnsi="Arial" w:cs="Arial"/>
          <w:sz w:val="20"/>
          <w:szCs w:val="20"/>
        </w:rPr>
        <w:t xml:space="preserve">Zhotovitel je povinen mít po celou dobu provádění díla sjednáno pojištění odpovědnosti proti škodám způsobeným jeho činností objednateli nebo třetím osobám včetně možných </w:t>
      </w:r>
      <w:r w:rsidR="00770680" w:rsidRPr="00055697">
        <w:rPr>
          <w:rFonts w:ascii="Arial" w:hAnsi="Arial" w:cs="Arial"/>
          <w:sz w:val="20"/>
          <w:szCs w:val="20"/>
        </w:rPr>
        <w:t xml:space="preserve">škod způsobených pracovníky </w:t>
      </w:r>
      <w:r w:rsidR="00770680" w:rsidRPr="00055697">
        <w:rPr>
          <w:rFonts w:ascii="Arial" w:hAnsi="Arial" w:cs="Arial"/>
          <w:sz w:val="20"/>
          <w:szCs w:val="20"/>
        </w:rPr>
        <w:lastRenderedPageBreak/>
        <w:t>zhotovitele a k provedení díla použitými stroji a zařízeními</w:t>
      </w:r>
      <w:r w:rsidR="00770680">
        <w:rPr>
          <w:rFonts w:ascii="Arial" w:hAnsi="Arial" w:cs="Arial"/>
          <w:sz w:val="20"/>
          <w:szCs w:val="20"/>
        </w:rPr>
        <w:t xml:space="preserve">. </w:t>
      </w:r>
      <w:r w:rsidR="00770680" w:rsidRPr="00770680">
        <w:rPr>
          <w:rFonts w:ascii="Arial" w:hAnsi="Arial" w:cs="Arial"/>
          <w:b/>
          <w:sz w:val="20"/>
          <w:szCs w:val="20"/>
        </w:rPr>
        <w:t>Pojištění odpovědnosti bude s limitem plnění minimálně ve výši ceny za dílo vč. DPH</w:t>
      </w:r>
      <w:r w:rsidR="00770680" w:rsidRPr="00530E37">
        <w:rPr>
          <w:rFonts w:ascii="Arial" w:hAnsi="Arial" w:cs="Arial"/>
          <w:sz w:val="20"/>
          <w:szCs w:val="20"/>
        </w:rPr>
        <w:t>.</w:t>
      </w:r>
    </w:p>
    <w:p w14:paraId="3D2B0D10"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Pr="00317493">
        <w:rPr>
          <w:rFonts w:ascii="Arial" w:hAnsi="Arial" w:cs="Arial"/>
          <w:b/>
          <w:sz w:val="20"/>
          <w:szCs w:val="20"/>
        </w:rPr>
        <w:t>Zhotovitel při podpisu této smlouvy předává objednateli potvrzení o pojištění v rozsahu dle tohoto odstavce</w:t>
      </w:r>
      <w:r>
        <w:rPr>
          <w:rFonts w:ascii="Arial" w:hAnsi="Arial" w:cs="Arial"/>
          <w:sz w:val="20"/>
          <w:szCs w:val="20"/>
        </w:rPr>
        <w:t>. Na žádost objednatele je zhotovitel dále povinen prokázat objednateli trvání pojištění i v průběhu provádění díla, a to vždy nejpozději do 5 dnů od vyzvání zástupcem objednatele vykonávajícím technický dozor.</w:t>
      </w:r>
      <w:r>
        <w:t xml:space="preserve"> </w:t>
      </w:r>
    </w:p>
    <w:p w14:paraId="37A100E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36AC221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04A592F9"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5F04052A"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8470AA1"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186F8B52"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0A40918C"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6A1C69A5"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5F0DCB36"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2F39C284" w14:textId="36BB626F"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lastRenderedPageBreak/>
        <w:t>5.1</w:t>
      </w:r>
      <w:r>
        <w:rPr>
          <w:rFonts w:ascii="Arial" w:hAnsi="Arial" w:cs="Arial"/>
          <w:color w:val="000000"/>
          <w:sz w:val="20"/>
          <w:szCs w:val="20"/>
        </w:rPr>
        <w:t>6</w:t>
      </w:r>
      <w:r w:rsidRPr="006D3671">
        <w:rPr>
          <w:rFonts w:ascii="Arial" w:hAnsi="Arial" w:cs="Arial"/>
          <w:color w:val="000000"/>
          <w:sz w:val="20"/>
          <w:szCs w:val="20"/>
        </w:rPr>
        <w:t>. Zhotovitel je povinen bezodkladně odstraňovat jím či jeho poddodavateli, způsobená poškození přístupových cest ke staveništi tak, aby byla zajištěna jejich sjízdnost</w:t>
      </w:r>
      <w:r w:rsidR="009B54EB">
        <w:rPr>
          <w:rFonts w:ascii="Arial" w:hAnsi="Arial" w:cs="Arial"/>
          <w:color w:val="000000"/>
          <w:sz w:val="20"/>
          <w:szCs w:val="20"/>
        </w:rPr>
        <w:t xml:space="preserve"> a jejich uvedení do původního stavu.</w:t>
      </w:r>
    </w:p>
    <w:p w14:paraId="55E80B02"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41FB2963"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5B6F96C0" w14:textId="606D421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w:t>
      </w:r>
      <w:r w:rsidRPr="00674CF1">
        <w:rPr>
          <w:rFonts w:ascii="Arial" w:hAnsi="Arial" w:cs="Arial"/>
          <w:b w:val="0"/>
          <w:bCs w:val="0"/>
          <w:sz w:val="20"/>
          <w:szCs w:val="20"/>
        </w:rPr>
        <w:t xml:space="preserve">stavebním </w:t>
      </w:r>
      <w:r w:rsidR="00674CF1" w:rsidRPr="00674CF1">
        <w:rPr>
          <w:rFonts w:ascii="Arial" w:hAnsi="Arial" w:cs="Arial"/>
          <w:b w:val="0"/>
          <w:bCs w:val="0"/>
          <w:sz w:val="20"/>
          <w:szCs w:val="20"/>
        </w:rPr>
        <w:t>ohlášením</w:t>
      </w:r>
      <w:r w:rsidRPr="006D3671">
        <w:rPr>
          <w:rFonts w:ascii="Arial" w:hAnsi="Arial" w:cs="Arial"/>
          <w:b w:val="0"/>
          <w:bCs w:val="0"/>
          <w:sz w:val="20"/>
          <w:szCs w:val="20"/>
        </w:rPr>
        <w:t xml:space="preserve">. Případné užívání jakýchkoliv jiných pozemků si musí zhotovitel sjednat s jejich vlastníky, a to na svůj náklad.  </w:t>
      </w:r>
    </w:p>
    <w:p w14:paraId="62F73125" w14:textId="4874496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Pr="00211527">
        <w:rPr>
          <w:rFonts w:ascii="Arial" w:hAnsi="Arial" w:cs="Arial"/>
          <w:sz w:val="20"/>
          <w:szCs w:val="20"/>
        </w:rPr>
        <w:t xml:space="preserve">nejpozději do 3 (tří) </w:t>
      </w:r>
      <w:r w:rsidR="00674CF1" w:rsidRPr="00211527">
        <w:rPr>
          <w:rFonts w:ascii="Arial" w:hAnsi="Arial" w:cs="Arial"/>
          <w:sz w:val="20"/>
          <w:szCs w:val="20"/>
        </w:rPr>
        <w:t xml:space="preserve">pracovních </w:t>
      </w:r>
      <w:r w:rsidRPr="00211527">
        <w:rPr>
          <w:rFonts w:ascii="Arial" w:hAnsi="Arial" w:cs="Arial"/>
          <w:sz w:val="20"/>
          <w:szCs w:val="20"/>
        </w:rPr>
        <w:t>dnů po uzavření této smlouvy</w:t>
      </w:r>
      <w:r w:rsidRPr="006D3671">
        <w:rPr>
          <w:rFonts w:ascii="Arial" w:hAnsi="Arial" w:cs="Arial"/>
          <w:sz w:val="20"/>
          <w:szCs w:val="20"/>
        </w:rPr>
        <w:t xml:space="preserve">.     </w:t>
      </w:r>
    </w:p>
    <w:p w14:paraId="402539C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6F2638E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28618C7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4156CB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39C4544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3BE0EE3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3F1ED0E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C41E8FE"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27942A66"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A2B4186" w14:textId="77777777" w:rsidR="006864BB" w:rsidRPr="006D3671" w:rsidRDefault="006864BB" w:rsidP="00FC4BBA">
      <w:pPr>
        <w:spacing w:after="120"/>
        <w:jc w:val="both"/>
        <w:rPr>
          <w:rFonts w:ascii="Arial" w:hAnsi="Arial" w:cs="Arial"/>
          <w:sz w:val="20"/>
          <w:szCs w:val="20"/>
        </w:rPr>
      </w:pPr>
    </w:p>
    <w:p w14:paraId="687DB3E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96B996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6FE9FC1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w:t>
      </w:r>
      <w:r w:rsidRPr="006D3671">
        <w:rPr>
          <w:rFonts w:ascii="Arial" w:hAnsi="Arial" w:cs="Arial"/>
          <w:bCs/>
          <w:sz w:val="20"/>
          <w:szCs w:val="20"/>
        </w:rPr>
        <w:lastRenderedPageBreak/>
        <w:t xml:space="preserve">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7E798E44"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1853CDA7" w14:textId="186FECD9"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stavba je provedena v souladu s projektovou dokumentací a </w:t>
      </w:r>
      <w:r w:rsidRPr="007E6C3E">
        <w:rPr>
          <w:rFonts w:ascii="Arial" w:hAnsi="Arial" w:cs="Arial"/>
          <w:sz w:val="20"/>
          <w:szCs w:val="20"/>
        </w:rPr>
        <w:t xml:space="preserve">stavebním </w:t>
      </w:r>
      <w:r w:rsidR="007E6C3E" w:rsidRPr="007E6C3E">
        <w:rPr>
          <w:rFonts w:ascii="Arial" w:hAnsi="Arial" w:cs="Arial"/>
          <w:sz w:val="20"/>
          <w:szCs w:val="20"/>
        </w:rPr>
        <w:t>ohlášením</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6205386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7D511B0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B87FA46"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1A991198"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elektro revizi, souhlas HZS s provedením stavby a </w:t>
      </w:r>
      <w:r>
        <w:rPr>
          <w:rFonts w:ascii="Arial" w:hAnsi="Arial" w:cs="Arial"/>
          <w:sz w:val="20"/>
          <w:szCs w:val="20"/>
        </w:rPr>
        <w:t>její připravenosti ke kolaudaci</w:t>
      </w:r>
      <w:r w:rsidRPr="005C5E8E">
        <w:rPr>
          <w:rFonts w:ascii="Arial" w:hAnsi="Arial" w:cs="Arial"/>
          <w:sz w:val="20"/>
          <w:szCs w:val="20"/>
        </w:rPr>
        <w:t>);</w:t>
      </w:r>
    </w:p>
    <w:p w14:paraId="7D44B69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501E2F99"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3114F1F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B92CA4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1967A957"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38D83F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5B043EB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4CE78B9C"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69E3CD4A"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6347861E" w14:textId="77777777" w:rsidR="006864BB" w:rsidRPr="006D3671" w:rsidRDefault="006864BB" w:rsidP="00FC4BBA">
      <w:pPr>
        <w:spacing w:after="120"/>
        <w:jc w:val="both"/>
        <w:rPr>
          <w:rFonts w:ascii="Arial" w:hAnsi="Arial" w:cs="Arial"/>
          <w:sz w:val="20"/>
          <w:szCs w:val="20"/>
        </w:rPr>
      </w:pPr>
    </w:p>
    <w:p w14:paraId="49F11EDD"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239E8B0"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42A09110"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24E9E69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C3FBED1" w14:textId="1D5E290B"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r w:rsidR="004E5743">
        <w:rPr>
          <w:rFonts w:ascii="Arial" w:hAnsi="Arial" w:cs="Arial"/>
          <w:b w:val="0"/>
          <w:bCs w:val="0"/>
          <w:sz w:val="20"/>
          <w:szCs w:val="20"/>
        </w:rPr>
        <w:t>U zařízení, ve kterém je záruční doba stanovena výrobcem kratší, bude zhotovitelem vyhotoven soupis těchto zařízení a výrobků.</w:t>
      </w:r>
    </w:p>
    <w:p w14:paraId="748825D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88777556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887775562"/>
      <w:r w:rsidRPr="009A6FD1">
        <w:rPr>
          <w:rFonts w:ascii="Arial" w:hAnsi="Arial" w:cs="Arial"/>
          <w:b w:val="0"/>
          <w:bCs w:val="0"/>
          <w:sz w:val="20"/>
          <w:szCs w:val="20"/>
        </w:rPr>
        <w:t xml:space="preserve">či oznámení zaslané do datové schránky zhotovitele </w:t>
      </w:r>
      <w:permStart w:id="1726964558" w:edGrp="everyone"/>
      <w:r w:rsidRPr="009A6FD1">
        <w:rPr>
          <w:rFonts w:ascii="Arial" w:hAnsi="Arial" w:cs="Arial"/>
          <w:sz w:val="20"/>
          <w:szCs w:val="20"/>
        </w:rPr>
        <w:t>_____________.</w:t>
      </w:r>
      <w:permEnd w:id="1726964558"/>
    </w:p>
    <w:p w14:paraId="2620F27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9018F39"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2BE06410"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A6B71E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66FEB98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5520A332"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60219A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43576FE"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222AEB7" w14:textId="77777777" w:rsidR="006864BB" w:rsidRPr="006D3671" w:rsidRDefault="006864BB" w:rsidP="00FC4BBA">
      <w:pPr>
        <w:spacing w:after="120"/>
        <w:jc w:val="both"/>
        <w:rPr>
          <w:rFonts w:ascii="Arial" w:hAnsi="Arial" w:cs="Arial"/>
          <w:color w:val="000000"/>
          <w:sz w:val="20"/>
          <w:szCs w:val="20"/>
        </w:rPr>
      </w:pPr>
    </w:p>
    <w:p w14:paraId="57955E0C"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1845DBB6" w14:textId="77777777" w:rsidR="006864BB" w:rsidRPr="007E6C3E"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w:t>
      </w:r>
      <w:r w:rsidRPr="007E6C3E">
        <w:rPr>
          <w:rFonts w:ascii="Arial" w:hAnsi="Arial" w:cs="Arial"/>
          <w:b w:val="0"/>
          <w:bCs w:val="0"/>
          <w:sz w:val="20"/>
          <w:szCs w:val="20"/>
        </w:rPr>
        <w:t xml:space="preserve">Objednatel se zavazuje v případě svého prodlení se zaplacením oprávněně vystavené faktury zhotovitele zaplatit zhotoviteli smluvní pokutu ve výši 0,015%  za každý i započatý den prodlení. </w:t>
      </w:r>
    </w:p>
    <w:p w14:paraId="4B0A976E" w14:textId="77777777" w:rsidR="006864BB" w:rsidRPr="007E6C3E" w:rsidRDefault="006864BB" w:rsidP="00FC4BBA">
      <w:pPr>
        <w:spacing w:after="120"/>
        <w:jc w:val="both"/>
        <w:rPr>
          <w:rFonts w:ascii="Arial" w:hAnsi="Arial" w:cs="Arial"/>
          <w:sz w:val="20"/>
          <w:szCs w:val="20"/>
        </w:rPr>
      </w:pPr>
      <w:r w:rsidRPr="007E6C3E">
        <w:rPr>
          <w:rFonts w:ascii="Arial" w:hAnsi="Arial" w:cs="Arial"/>
          <w:sz w:val="20"/>
          <w:szCs w:val="20"/>
        </w:rPr>
        <w:t xml:space="preserve">9.2. Zhotovitel se zavazuje v případě svého prodlení se splněním termínu dokončení díla zaplatit objednateli smluvní pokutu ve výši 0,2 % z ceny za dílo vč. DPH, a to za každý i započatý den prodlení. </w:t>
      </w:r>
    </w:p>
    <w:p w14:paraId="70602748" w14:textId="77777777" w:rsidR="006864BB" w:rsidRPr="007E6C3E" w:rsidRDefault="006864BB" w:rsidP="00FC4BBA">
      <w:pPr>
        <w:spacing w:after="120"/>
        <w:jc w:val="both"/>
        <w:rPr>
          <w:rFonts w:ascii="Arial" w:hAnsi="Arial" w:cs="Arial"/>
          <w:sz w:val="20"/>
          <w:szCs w:val="20"/>
        </w:rPr>
      </w:pPr>
      <w:r w:rsidRPr="007E6C3E">
        <w:rPr>
          <w:rFonts w:ascii="Arial" w:hAnsi="Arial" w:cs="Arial"/>
          <w:sz w:val="20"/>
          <w:szCs w:val="20"/>
        </w:rPr>
        <w:t>9.3. Zhotovitel se zavazuje v případě svého prodlení s odstraněním vad uvedených v protokolu o předání a převzetí díla zaplatit objednateli smluvní pokutu ve výši 1.000,- Kč za každou oznámenou vadu, u níž je v prodlení s jejím odstraněním.</w:t>
      </w:r>
    </w:p>
    <w:p w14:paraId="33CFEA92" w14:textId="77777777" w:rsidR="006864BB" w:rsidRPr="007E6C3E" w:rsidRDefault="006864BB" w:rsidP="00FC4BBA">
      <w:pPr>
        <w:spacing w:after="120"/>
        <w:jc w:val="both"/>
        <w:rPr>
          <w:rFonts w:ascii="Arial" w:hAnsi="Arial" w:cs="Arial"/>
          <w:color w:val="000000"/>
          <w:sz w:val="20"/>
          <w:szCs w:val="20"/>
        </w:rPr>
      </w:pPr>
      <w:r w:rsidRPr="007E6C3E">
        <w:rPr>
          <w:rFonts w:ascii="Arial" w:hAnsi="Arial" w:cs="Arial"/>
          <w:sz w:val="20"/>
          <w:szCs w:val="20"/>
        </w:rPr>
        <w:t xml:space="preserve">9.4. Zhotovitel se zavazuje v případě porušení kterékoliv ze svých povinností uvedených v první větě odst. 5. 3., a dále kterékoliv ze svých povinností uvedených odstavcích 5. 7., 5. 8., 5. 9., 5.11. nebo v první větě odst. 5.13. této </w:t>
      </w:r>
      <w:r w:rsidRPr="007E6C3E">
        <w:rPr>
          <w:rFonts w:ascii="Arial" w:hAnsi="Arial" w:cs="Arial"/>
          <w:sz w:val="20"/>
          <w:szCs w:val="20"/>
        </w:rPr>
        <w:lastRenderedPageBreak/>
        <w:t xml:space="preserve">smlouvy zaplatit objednateli smluvní pokutu ve výši 1.000,- Kč za </w:t>
      </w:r>
      <w:r w:rsidRPr="007E6C3E">
        <w:rPr>
          <w:rFonts w:ascii="Arial" w:hAnsi="Arial" w:cs="Arial"/>
          <w:color w:val="000000"/>
          <w:sz w:val="20"/>
          <w:szCs w:val="20"/>
        </w:rPr>
        <w:t>každý případ porušení každé jedné z těchto povinností.</w:t>
      </w:r>
    </w:p>
    <w:p w14:paraId="4A66AECB" w14:textId="77777777"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9.5. Zhotovitel se zavazuje z</w:t>
      </w:r>
      <w:r w:rsidRPr="007E6C3E">
        <w:rPr>
          <w:rFonts w:ascii="Arial" w:hAnsi="Arial" w:cs="Arial"/>
          <w:b w:val="0"/>
          <w:bCs w:val="0"/>
          <w:color w:val="000000"/>
          <w:sz w:val="20"/>
          <w:szCs w:val="20"/>
        </w:rPr>
        <w:t xml:space="preserve">a každé porušení kterékoliv ze svých povinností uvedených </w:t>
      </w:r>
      <w:r w:rsidRPr="007E6C3E">
        <w:rPr>
          <w:rFonts w:ascii="Arial" w:hAnsi="Arial" w:cs="Arial"/>
          <w:b w:val="0"/>
          <w:bCs w:val="0"/>
          <w:sz w:val="20"/>
          <w:szCs w:val="20"/>
        </w:rPr>
        <w:t xml:space="preserve">v odst. 5.15. nebo 6.4. této smlouvy </w:t>
      </w:r>
      <w:r w:rsidRPr="007E6C3E">
        <w:rPr>
          <w:rFonts w:ascii="Arial" w:hAnsi="Arial" w:cs="Arial"/>
          <w:b w:val="0"/>
          <w:bCs w:val="0"/>
          <w:color w:val="000000"/>
          <w:sz w:val="20"/>
          <w:szCs w:val="20"/>
        </w:rPr>
        <w:t xml:space="preserve">zaplatit objednateli smluvní pokutu ve výši 5.000,- Kč za každý případ porušení kterékoliv z těchto povinností. </w:t>
      </w:r>
    </w:p>
    <w:p w14:paraId="604C6DB9" w14:textId="77777777"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 xml:space="preserve">9.6. Zhotovitel je v případě prodlení se splněním povinnosti uvedené v odst. 6. 10. této smlouvy povinen zaplatit objednateli smluvní pokutu ve výši 5.000,- Kč za každý i započatý den prodlení.  </w:t>
      </w:r>
    </w:p>
    <w:p w14:paraId="6F1A3316" w14:textId="77777777" w:rsidR="006864BB" w:rsidRPr="007E6C3E" w:rsidRDefault="006864BB" w:rsidP="00FC4BBA">
      <w:pPr>
        <w:spacing w:after="120"/>
        <w:jc w:val="both"/>
        <w:rPr>
          <w:rFonts w:ascii="Arial" w:hAnsi="Arial" w:cs="Arial"/>
          <w:sz w:val="20"/>
          <w:szCs w:val="20"/>
        </w:rPr>
      </w:pPr>
      <w:r w:rsidRPr="007E6C3E">
        <w:rPr>
          <w:rFonts w:ascii="Arial" w:hAnsi="Arial" w:cs="Arial"/>
          <w:color w:val="000000"/>
          <w:sz w:val="20"/>
          <w:szCs w:val="20"/>
        </w:rPr>
        <w:t xml:space="preserve">9.7. Zhotovitel je povinen zaplatit smluvní pokutu ve výši 1.000,- Kč za každou vadu, u níž je zhotovitel v prodlení s jejím odstraněním v záruční době, a to za každý i započatý den prodlení. </w:t>
      </w:r>
    </w:p>
    <w:p w14:paraId="5B26CDE0" w14:textId="77777777"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7AB4E004" w14:textId="77777777" w:rsidR="006864BB" w:rsidRPr="007E6C3E"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9.9. 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0802EAE6" w14:textId="77777777" w:rsidR="006864BB" w:rsidRPr="006D3671" w:rsidRDefault="006864BB" w:rsidP="00FC4BBA">
      <w:pPr>
        <w:pStyle w:val="Nadpis2"/>
        <w:spacing w:before="0" w:after="120"/>
        <w:rPr>
          <w:rFonts w:ascii="Arial" w:hAnsi="Arial" w:cs="Arial"/>
          <w:b w:val="0"/>
          <w:bCs w:val="0"/>
          <w:sz w:val="20"/>
          <w:szCs w:val="20"/>
        </w:rPr>
      </w:pPr>
      <w:r w:rsidRPr="007E6C3E">
        <w:rPr>
          <w:rFonts w:ascii="Arial" w:hAnsi="Arial" w:cs="Arial"/>
          <w:b w:val="0"/>
          <w:bCs w:val="0"/>
          <w:sz w:val="20"/>
          <w:szCs w:val="20"/>
        </w:rPr>
        <w:t>9.10. Smluvní pokuty je objednatel oprávněn započíst proti jakékoliv pohledávce zhotovitele z této smlouvy.</w:t>
      </w:r>
      <w:r w:rsidRPr="006D3671">
        <w:rPr>
          <w:rFonts w:ascii="Arial" w:hAnsi="Arial" w:cs="Arial"/>
          <w:b w:val="0"/>
          <w:bCs w:val="0"/>
          <w:sz w:val="20"/>
          <w:szCs w:val="20"/>
        </w:rPr>
        <w:t xml:space="preserve"> </w:t>
      </w:r>
    </w:p>
    <w:p w14:paraId="72FA2D54" w14:textId="77777777" w:rsidR="006864BB" w:rsidRPr="006D3671" w:rsidRDefault="006864BB" w:rsidP="00FC4BBA">
      <w:pPr>
        <w:spacing w:after="120"/>
        <w:jc w:val="both"/>
        <w:rPr>
          <w:rFonts w:ascii="Arial" w:hAnsi="Arial" w:cs="Arial"/>
          <w:color w:val="000000"/>
          <w:sz w:val="20"/>
          <w:szCs w:val="20"/>
        </w:rPr>
      </w:pPr>
    </w:p>
    <w:p w14:paraId="02A9DD11"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499277D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130D5D5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2C1927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571DA9B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280599D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79EAD5D1"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4119AC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0FCD61E"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4EAF0847" w14:textId="77777777"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dále odstoupit</w:t>
      </w:r>
      <w:r>
        <w:rPr>
          <w:rFonts w:ascii="Arial" w:hAnsi="Arial" w:cs="Arial"/>
          <w:b w:val="0"/>
          <w:bCs w:val="0"/>
          <w:sz w:val="20"/>
          <w:szCs w:val="20"/>
        </w:rPr>
        <w:t xml:space="preserve">: </w:t>
      </w:r>
    </w:p>
    <w:p w14:paraId="66041B5E" w14:textId="7678D00D" w:rsidR="006864BB" w:rsidRPr="006C7ADB" w:rsidRDefault="006864BB" w:rsidP="006C7ADB">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469ADE2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3E498BC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26845D09"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3EF1F2E5"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62FFFFC0"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12034A4F"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23467F35"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 xml:space="preserve">smluvní strany provedou vzájemné vypořádání dle pravidel uvedených v odst. 10. 7. této smlouvy.  </w:t>
      </w:r>
    </w:p>
    <w:p w14:paraId="628AEB2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66CC570"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15DF13FC"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A0E6A2A"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60B88E8"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038FCFE0"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3F268291" w14:textId="77777777" w:rsidR="00FC4BBA" w:rsidRPr="00FC4BBA" w:rsidRDefault="00FC4BBA" w:rsidP="00FC4BBA"/>
    <w:p w14:paraId="436BC560"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187FBF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50D2B71" w14:textId="1B32B511" w:rsidR="006864BB" w:rsidRPr="00211527" w:rsidRDefault="006864BB" w:rsidP="00211527">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r w:rsidR="00211527" w:rsidRPr="00211527">
        <w:rPr>
          <w:rFonts w:ascii="Arial" w:hAnsi="Arial" w:cs="Arial"/>
          <w:b/>
          <w:sz w:val="20"/>
          <w:szCs w:val="20"/>
        </w:rPr>
        <w:t xml:space="preserve">  </w:t>
      </w:r>
    </w:p>
    <w:p w14:paraId="7428D966" w14:textId="6B8276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ab/>
      </w:r>
      <w:r w:rsidRPr="006F4D5A">
        <w:rPr>
          <w:rFonts w:ascii="Arial" w:hAnsi="Arial" w:cs="Arial"/>
          <w:sz w:val="20"/>
          <w:szCs w:val="20"/>
        </w:rPr>
        <w:tab/>
      </w:r>
      <w:r w:rsidRPr="006D3671">
        <w:rPr>
          <w:rFonts w:ascii="Arial" w:hAnsi="Arial" w:cs="Arial"/>
          <w:sz w:val="20"/>
          <w:szCs w:val="20"/>
          <w:highlight w:val="lightGray"/>
        </w:rPr>
        <w:t>______________</w:t>
      </w:r>
    </w:p>
    <w:p w14:paraId="5E291065" w14:textId="3D28D124"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 xml:space="preserve">mobil: </w:t>
      </w:r>
      <w:r w:rsidRPr="006F4D5A">
        <w:rPr>
          <w:rFonts w:ascii="Arial" w:hAnsi="Arial" w:cs="Arial"/>
          <w:sz w:val="20"/>
          <w:szCs w:val="20"/>
        </w:rPr>
        <w:tab/>
      </w:r>
      <w:r w:rsidRPr="006D3671">
        <w:rPr>
          <w:rFonts w:ascii="Arial" w:hAnsi="Arial" w:cs="Arial"/>
          <w:sz w:val="20"/>
          <w:szCs w:val="20"/>
          <w:highlight w:val="lightGray"/>
        </w:rPr>
        <w:t>______________</w:t>
      </w:r>
    </w:p>
    <w:p w14:paraId="6866D3B9" w14:textId="04DB1F4D"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tel.:</w:t>
      </w:r>
      <w:r w:rsidRPr="006F4D5A">
        <w:rPr>
          <w:rFonts w:ascii="Arial" w:hAnsi="Arial" w:cs="Arial"/>
          <w:sz w:val="20"/>
          <w:szCs w:val="20"/>
        </w:rPr>
        <w:tab/>
        <w:t xml:space="preserve"> </w:t>
      </w:r>
      <w:r w:rsidRPr="006F4D5A">
        <w:rPr>
          <w:rFonts w:ascii="Arial" w:hAnsi="Arial" w:cs="Arial"/>
          <w:sz w:val="20"/>
          <w:szCs w:val="20"/>
        </w:rPr>
        <w:tab/>
      </w:r>
      <w:r w:rsidRPr="006D3671">
        <w:rPr>
          <w:rFonts w:ascii="Arial" w:hAnsi="Arial" w:cs="Arial"/>
          <w:sz w:val="20"/>
          <w:szCs w:val="20"/>
          <w:highlight w:val="lightGray"/>
        </w:rPr>
        <w:t>______________</w:t>
      </w:r>
    </w:p>
    <w:p w14:paraId="3B07FC71" w14:textId="77777777" w:rsidR="006F4D5A" w:rsidRDefault="006F4D5A" w:rsidP="006F4D5A">
      <w:pPr>
        <w:pStyle w:val="Nadpis2"/>
        <w:spacing w:before="0" w:after="120"/>
        <w:rPr>
          <w:rFonts w:ascii="Arial" w:hAnsi="Arial" w:cs="Arial"/>
          <w:sz w:val="20"/>
          <w:szCs w:val="20"/>
          <w:highlight w:val="lightGray"/>
        </w:rPr>
      </w:pPr>
      <w:r w:rsidRPr="00C7195B">
        <w:rPr>
          <w:rFonts w:ascii="Arial" w:hAnsi="Arial" w:cs="Arial"/>
          <w:b w:val="0"/>
          <w:sz w:val="20"/>
          <w:szCs w:val="20"/>
        </w:rPr>
        <w:t xml:space="preserve">e-mail: </w:t>
      </w:r>
      <w:r w:rsidRPr="00C7195B">
        <w:rPr>
          <w:rFonts w:ascii="Arial" w:hAnsi="Arial" w:cs="Arial"/>
          <w:b w:val="0"/>
          <w:sz w:val="20"/>
          <w:szCs w:val="20"/>
        </w:rPr>
        <w:tab/>
      </w:r>
      <w:r w:rsidRPr="006D3671">
        <w:rPr>
          <w:rFonts w:ascii="Arial" w:hAnsi="Arial" w:cs="Arial"/>
          <w:sz w:val="20"/>
          <w:szCs w:val="20"/>
          <w:highlight w:val="lightGray"/>
        </w:rPr>
        <w:t>______________</w:t>
      </w:r>
    </w:p>
    <w:p w14:paraId="1145DDE6" w14:textId="43824AB2" w:rsidR="006F4D5A" w:rsidRPr="006F4D5A" w:rsidRDefault="006F4D5A" w:rsidP="006F4D5A">
      <w:pPr>
        <w:pStyle w:val="Nadpis2"/>
        <w:spacing w:before="0" w:after="120"/>
        <w:rPr>
          <w:rFonts w:ascii="Arial" w:hAnsi="Arial" w:cs="Arial"/>
          <w:b w:val="0"/>
          <w:sz w:val="20"/>
          <w:szCs w:val="20"/>
        </w:rPr>
      </w:pPr>
      <w:r>
        <w:rPr>
          <w:rFonts w:ascii="Arial" w:hAnsi="Arial" w:cs="Arial"/>
          <w:b w:val="0"/>
          <w:sz w:val="20"/>
          <w:szCs w:val="20"/>
        </w:rPr>
        <w:t>v</w:t>
      </w:r>
      <w:r w:rsidRPr="006F4D5A">
        <w:rPr>
          <w:rFonts w:ascii="Arial" w:hAnsi="Arial" w:cs="Arial"/>
          <w:b w:val="0"/>
          <w:sz w:val="20"/>
          <w:szCs w:val="20"/>
        </w:rPr>
        <w:t>ykonává technický dozor objednatele</w:t>
      </w:r>
    </w:p>
    <w:p w14:paraId="2F3131F4" w14:textId="14A822A5" w:rsidR="006F4D5A" w:rsidRPr="006F4D5A" w:rsidRDefault="006F4D5A" w:rsidP="006F4D5A">
      <w:pPr>
        <w:pStyle w:val="Nadpis2"/>
        <w:spacing w:before="0" w:after="120"/>
        <w:rPr>
          <w:rFonts w:ascii="Arial" w:hAnsi="Arial" w:cs="Arial"/>
          <w:b w:val="0"/>
          <w:i/>
          <w:sz w:val="20"/>
          <w:szCs w:val="20"/>
        </w:rPr>
      </w:pPr>
      <w:r w:rsidRPr="006F4D5A">
        <w:rPr>
          <w:rFonts w:ascii="Arial" w:hAnsi="Arial" w:cs="Arial"/>
          <w:b w:val="0"/>
          <w:i/>
          <w:sz w:val="20"/>
          <w:szCs w:val="20"/>
        </w:rPr>
        <w:t>/objednatel doplní tuto osobu před samotným podpisem smlouvy s vybraným zhotovitelem/</w:t>
      </w:r>
    </w:p>
    <w:p w14:paraId="28FD20F0"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ab/>
      </w:r>
      <w:r w:rsidRPr="006F4D5A">
        <w:rPr>
          <w:rFonts w:ascii="Arial" w:hAnsi="Arial" w:cs="Arial"/>
          <w:sz w:val="20"/>
          <w:szCs w:val="20"/>
        </w:rPr>
        <w:tab/>
      </w:r>
      <w:r w:rsidRPr="006D3671">
        <w:rPr>
          <w:rFonts w:ascii="Arial" w:hAnsi="Arial" w:cs="Arial"/>
          <w:sz w:val="20"/>
          <w:szCs w:val="20"/>
          <w:highlight w:val="lightGray"/>
        </w:rPr>
        <w:t>______________</w:t>
      </w:r>
    </w:p>
    <w:p w14:paraId="11E54DBD"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 xml:space="preserve">mobil: </w:t>
      </w:r>
      <w:r w:rsidRPr="006F4D5A">
        <w:rPr>
          <w:rFonts w:ascii="Arial" w:hAnsi="Arial" w:cs="Arial"/>
          <w:sz w:val="20"/>
          <w:szCs w:val="20"/>
        </w:rPr>
        <w:tab/>
      </w:r>
      <w:r w:rsidRPr="006D3671">
        <w:rPr>
          <w:rFonts w:ascii="Arial" w:hAnsi="Arial" w:cs="Arial"/>
          <w:sz w:val="20"/>
          <w:szCs w:val="20"/>
          <w:highlight w:val="lightGray"/>
        </w:rPr>
        <w:t>______________</w:t>
      </w:r>
    </w:p>
    <w:p w14:paraId="24E40821" w14:textId="77777777" w:rsidR="006F4D5A" w:rsidRPr="006F4D5A" w:rsidRDefault="006F4D5A" w:rsidP="006F4D5A">
      <w:pPr>
        <w:tabs>
          <w:tab w:val="num" w:pos="426"/>
        </w:tabs>
        <w:spacing w:after="120"/>
        <w:rPr>
          <w:rFonts w:ascii="Arial" w:hAnsi="Arial" w:cs="Arial"/>
          <w:sz w:val="20"/>
          <w:szCs w:val="20"/>
        </w:rPr>
      </w:pPr>
      <w:r w:rsidRPr="006F4D5A">
        <w:rPr>
          <w:rFonts w:ascii="Arial" w:hAnsi="Arial" w:cs="Arial"/>
          <w:sz w:val="20"/>
          <w:szCs w:val="20"/>
        </w:rPr>
        <w:t>tel.:</w:t>
      </w:r>
      <w:r w:rsidRPr="006F4D5A">
        <w:rPr>
          <w:rFonts w:ascii="Arial" w:hAnsi="Arial" w:cs="Arial"/>
          <w:sz w:val="20"/>
          <w:szCs w:val="20"/>
        </w:rPr>
        <w:tab/>
        <w:t xml:space="preserve"> </w:t>
      </w:r>
      <w:r w:rsidRPr="006F4D5A">
        <w:rPr>
          <w:rFonts w:ascii="Arial" w:hAnsi="Arial" w:cs="Arial"/>
          <w:sz w:val="20"/>
          <w:szCs w:val="20"/>
        </w:rPr>
        <w:tab/>
      </w:r>
      <w:r w:rsidRPr="006D3671">
        <w:rPr>
          <w:rFonts w:ascii="Arial" w:hAnsi="Arial" w:cs="Arial"/>
          <w:sz w:val="20"/>
          <w:szCs w:val="20"/>
          <w:highlight w:val="lightGray"/>
        </w:rPr>
        <w:t>______________</w:t>
      </w:r>
    </w:p>
    <w:p w14:paraId="5B18A3DE" w14:textId="77777777" w:rsidR="006F4D5A" w:rsidRDefault="006F4D5A" w:rsidP="006F4D5A">
      <w:pPr>
        <w:pStyle w:val="Nadpis2"/>
        <w:spacing w:before="0" w:after="120"/>
        <w:rPr>
          <w:rFonts w:ascii="Arial" w:hAnsi="Arial" w:cs="Arial"/>
          <w:sz w:val="20"/>
          <w:szCs w:val="20"/>
          <w:highlight w:val="lightGray"/>
        </w:rPr>
      </w:pPr>
      <w:r w:rsidRPr="00C7195B">
        <w:rPr>
          <w:rFonts w:ascii="Arial" w:hAnsi="Arial" w:cs="Arial"/>
          <w:b w:val="0"/>
          <w:sz w:val="20"/>
          <w:szCs w:val="20"/>
        </w:rPr>
        <w:t xml:space="preserve">e-mail: </w:t>
      </w:r>
      <w:r w:rsidRPr="00C7195B">
        <w:rPr>
          <w:rFonts w:ascii="Arial" w:hAnsi="Arial" w:cs="Arial"/>
          <w:b w:val="0"/>
          <w:sz w:val="20"/>
          <w:szCs w:val="20"/>
        </w:rPr>
        <w:tab/>
      </w:r>
      <w:r w:rsidRPr="006D3671">
        <w:rPr>
          <w:rFonts w:ascii="Arial" w:hAnsi="Arial" w:cs="Arial"/>
          <w:sz w:val="20"/>
          <w:szCs w:val="20"/>
          <w:highlight w:val="lightGray"/>
        </w:rPr>
        <w:t>______________</w:t>
      </w:r>
    </w:p>
    <w:p w14:paraId="7D3D92E3" w14:textId="77777777" w:rsidR="006F4D5A" w:rsidRDefault="006F4D5A" w:rsidP="006F4D5A">
      <w:pPr>
        <w:pStyle w:val="Nadpis2"/>
        <w:spacing w:before="0" w:after="120"/>
        <w:rPr>
          <w:rFonts w:ascii="Arial" w:hAnsi="Arial" w:cs="Arial"/>
          <w:b w:val="0"/>
          <w:sz w:val="20"/>
          <w:szCs w:val="20"/>
        </w:rPr>
      </w:pPr>
      <w:r w:rsidRPr="006F4D5A">
        <w:rPr>
          <w:rFonts w:ascii="Arial" w:hAnsi="Arial" w:cs="Arial"/>
          <w:b w:val="0"/>
          <w:sz w:val="20"/>
          <w:szCs w:val="20"/>
        </w:rPr>
        <w:t>zástupce objednatele pro plnění této smlouvy</w:t>
      </w:r>
    </w:p>
    <w:p w14:paraId="2793279E" w14:textId="52B823AD" w:rsidR="006F4D5A" w:rsidRPr="006F4D5A" w:rsidRDefault="006F4D5A" w:rsidP="006F4D5A">
      <w:pPr>
        <w:pStyle w:val="Nadpis2"/>
        <w:spacing w:before="0" w:after="120"/>
        <w:rPr>
          <w:rFonts w:ascii="Arial" w:hAnsi="Arial" w:cs="Arial"/>
          <w:b w:val="0"/>
          <w:i/>
          <w:sz w:val="20"/>
          <w:szCs w:val="20"/>
        </w:rPr>
      </w:pPr>
      <w:r w:rsidRPr="006F4D5A">
        <w:rPr>
          <w:rFonts w:ascii="Arial" w:hAnsi="Arial" w:cs="Arial"/>
          <w:b w:val="0"/>
          <w:i/>
          <w:sz w:val="20"/>
          <w:szCs w:val="20"/>
        </w:rPr>
        <w:t>/objednatel doplní tuto osobu před samotným podpisem smlouvy s vybraným zhotovitelem/</w:t>
      </w:r>
    </w:p>
    <w:p w14:paraId="03F730D9" w14:textId="69FA2768" w:rsidR="006864BB" w:rsidRPr="006D3671" w:rsidRDefault="006864BB" w:rsidP="006F4D5A">
      <w:pPr>
        <w:tabs>
          <w:tab w:val="num" w:pos="426"/>
        </w:tabs>
        <w:spacing w:after="120"/>
        <w:rPr>
          <w:rFonts w:ascii="Arial" w:hAnsi="Arial" w:cs="Arial"/>
          <w:sz w:val="20"/>
          <w:szCs w:val="20"/>
        </w:rPr>
      </w:pPr>
      <w:r w:rsidRPr="006D3671">
        <w:rPr>
          <w:rFonts w:ascii="Arial" w:hAnsi="Arial" w:cs="Arial"/>
          <w:sz w:val="20"/>
          <w:szCs w:val="20"/>
        </w:rPr>
        <w:tab/>
      </w:r>
    </w:p>
    <w:p w14:paraId="3D199EF1" w14:textId="355EFA91"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160FBD">
        <w:rPr>
          <w:rFonts w:ascii="Arial" w:hAnsi="Arial" w:cs="Arial"/>
          <w:sz w:val="20"/>
          <w:szCs w:val="20"/>
        </w:rPr>
        <w:t xml:space="preserve"> STAVBYVEDOUCÍ Z NABÍDKY</w:t>
      </w:r>
      <w:r w:rsidRPr="00C7195B">
        <w:rPr>
          <w:rFonts w:ascii="Arial" w:hAnsi="Arial" w:cs="Arial"/>
          <w:sz w:val="20"/>
          <w:szCs w:val="20"/>
        </w:rPr>
        <w:t xml:space="preserve">: </w:t>
      </w:r>
    </w:p>
    <w:p w14:paraId="1AF3608A" w14:textId="77777777" w:rsidR="006864BB" w:rsidRPr="00C7195B" w:rsidRDefault="006864BB" w:rsidP="00FC4B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251932888" w:edGrp="everyone"/>
      <w:r w:rsidRPr="00C7195B">
        <w:rPr>
          <w:rFonts w:ascii="Arial" w:hAnsi="Arial" w:cs="Arial"/>
          <w:sz w:val="20"/>
          <w:szCs w:val="20"/>
        </w:rPr>
        <w:t>______________</w:t>
      </w:r>
      <w:permEnd w:id="251932888"/>
    </w:p>
    <w:p w14:paraId="05CB5192"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636253265" w:edGrp="everyone"/>
      <w:r w:rsidRPr="00C7195B">
        <w:rPr>
          <w:rFonts w:ascii="Arial" w:hAnsi="Arial" w:cs="Arial"/>
          <w:sz w:val="20"/>
          <w:szCs w:val="20"/>
        </w:rPr>
        <w:t>______________</w:t>
      </w:r>
      <w:permEnd w:id="1636253265"/>
    </w:p>
    <w:p w14:paraId="640513CC"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lastRenderedPageBreak/>
        <w:t>tel.:</w:t>
      </w:r>
      <w:r w:rsidRPr="00C7195B">
        <w:rPr>
          <w:rFonts w:ascii="Arial" w:hAnsi="Arial" w:cs="Arial"/>
          <w:sz w:val="20"/>
          <w:szCs w:val="20"/>
        </w:rPr>
        <w:tab/>
        <w:t xml:space="preserve"> </w:t>
      </w:r>
      <w:r w:rsidRPr="00C7195B">
        <w:rPr>
          <w:rFonts w:ascii="Arial" w:hAnsi="Arial" w:cs="Arial"/>
          <w:sz w:val="20"/>
          <w:szCs w:val="20"/>
        </w:rPr>
        <w:tab/>
      </w:r>
      <w:permStart w:id="260062715" w:edGrp="everyone"/>
      <w:r w:rsidRPr="00C7195B">
        <w:rPr>
          <w:rFonts w:ascii="Arial" w:hAnsi="Arial" w:cs="Arial"/>
          <w:sz w:val="20"/>
          <w:szCs w:val="20"/>
        </w:rPr>
        <w:t>______________</w:t>
      </w:r>
      <w:permEnd w:id="260062715"/>
    </w:p>
    <w:p w14:paraId="31D55712"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744585821" w:edGrp="everyone"/>
      <w:r w:rsidRPr="00C7195B">
        <w:rPr>
          <w:rFonts w:ascii="Arial" w:hAnsi="Arial" w:cs="Arial"/>
          <w:b w:val="0"/>
          <w:sz w:val="20"/>
          <w:szCs w:val="20"/>
        </w:rPr>
        <w:t>______________</w:t>
      </w:r>
      <w:permEnd w:id="1744585821"/>
    </w:p>
    <w:p w14:paraId="5C7AFF83" w14:textId="77777777" w:rsidR="006F4D5A" w:rsidRDefault="006F4D5A" w:rsidP="00FC4BBA">
      <w:pPr>
        <w:pStyle w:val="Nadpis2"/>
        <w:spacing w:before="0" w:after="120"/>
        <w:rPr>
          <w:rFonts w:ascii="Arial" w:hAnsi="Arial" w:cs="Arial"/>
          <w:b w:val="0"/>
          <w:bCs w:val="0"/>
          <w:sz w:val="20"/>
          <w:szCs w:val="20"/>
        </w:rPr>
      </w:pPr>
    </w:p>
    <w:p w14:paraId="607A1ED6" w14:textId="0531A45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 v souladu se zákonem o zadávání veřejných zakázek a po odsouhlasení objednatelem, formou písemného dodatku ke smlouvě. </w:t>
      </w:r>
    </w:p>
    <w:p w14:paraId="47FDD4A7" w14:textId="77777777" w:rsidR="006864BB" w:rsidRPr="006D3671" w:rsidRDefault="006864BB" w:rsidP="00FC4BBA">
      <w:pPr>
        <w:spacing w:after="120"/>
        <w:rPr>
          <w:rFonts w:ascii="Arial" w:hAnsi="Arial" w:cs="Arial"/>
          <w:sz w:val="20"/>
          <w:szCs w:val="20"/>
        </w:rPr>
      </w:pPr>
    </w:p>
    <w:p w14:paraId="6FD3ED7F"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04B116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4AE693F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0AC79A3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2673F2E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939F68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FB3BA37" w14:textId="77777777" w:rsidR="006864BB" w:rsidRPr="006D3671" w:rsidRDefault="006864BB" w:rsidP="00FC4BBA">
      <w:pPr>
        <w:spacing w:after="120"/>
        <w:rPr>
          <w:rFonts w:ascii="Arial" w:hAnsi="Arial" w:cs="Arial"/>
          <w:sz w:val="20"/>
          <w:szCs w:val="20"/>
        </w:rPr>
      </w:pPr>
    </w:p>
    <w:p w14:paraId="3CFB9EA8"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1C02623C" w14:textId="2BC5299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w:t>
      </w:r>
      <w:r w:rsidR="009E7FA0">
        <w:rPr>
          <w:rFonts w:ascii="Arial" w:hAnsi="Arial" w:cs="Arial"/>
          <w:sz w:val="20"/>
          <w:szCs w:val="20"/>
        </w:rPr>
        <w:t>9</w:t>
      </w:r>
      <w:r w:rsidRPr="006D3671">
        <w:rPr>
          <w:rFonts w:ascii="Arial" w:hAnsi="Arial" w:cs="Arial"/>
          <w:sz w:val="20"/>
          <w:szCs w:val="20"/>
        </w:rPr>
        <w:t>. Pokud je v českých právních předpisech stanovena lhůta delší, musí ji zhotovitel použít.</w:t>
      </w:r>
    </w:p>
    <w:p w14:paraId="227F4B0D" w14:textId="6CC4E06F"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9E7FA0">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w:t>
      </w:r>
      <w:r>
        <w:rPr>
          <w:rFonts w:ascii="Arial" w:hAnsi="Arial" w:cs="Arial"/>
          <w:sz w:val="20"/>
          <w:szCs w:val="20"/>
        </w:rPr>
        <w:t xml:space="preserve">CRR, </w:t>
      </w:r>
      <w:r w:rsidRPr="006D3671">
        <w:rPr>
          <w:rFonts w:ascii="Arial" w:hAnsi="Arial" w:cs="Arial"/>
          <w:sz w:val="20"/>
          <w:szCs w:val="20"/>
        </w:rPr>
        <w:t xml:space="preserve">FÚ, MMR ČR, MF ČR, MK ČR, </w:t>
      </w:r>
      <w:r w:rsidRPr="00ED0551">
        <w:rPr>
          <w:rFonts w:ascii="Arial" w:hAnsi="Arial" w:cs="Arial"/>
          <w:sz w:val="20"/>
          <w:szCs w:val="20"/>
        </w:rPr>
        <w:t>Evropské komise, Evropského účetního dvora</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086EEE7E" w14:textId="77777777" w:rsidR="006864BB" w:rsidRPr="006D3671" w:rsidRDefault="006864BB" w:rsidP="00FC4BBA">
      <w:pPr>
        <w:spacing w:after="120"/>
        <w:jc w:val="both"/>
        <w:rPr>
          <w:rFonts w:ascii="Arial" w:hAnsi="Arial" w:cs="Arial"/>
          <w:sz w:val="20"/>
          <w:szCs w:val="20"/>
        </w:rPr>
      </w:pPr>
    </w:p>
    <w:p w14:paraId="22C0172A"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Závěrečná ujednání</w:t>
      </w:r>
    </w:p>
    <w:p w14:paraId="3E45735C" w14:textId="42F10467" w:rsidR="006864BB" w:rsidRDefault="00F364BF" w:rsidP="00F364BF">
      <w:pPr>
        <w:pStyle w:val="Nadpis1"/>
        <w:numPr>
          <w:ilvl w:val="0"/>
          <w:numId w:val="0"/>
        </w:numPr>
        <w:spacing w:before="0" w:after="120"/>
        <w:jc w:val="both"/>
        <w:rPr>
          <w:rFonts w:ascii="Arial" w:hAnsi="Arial" w:cs="Arial"/>
          <w:b w:val="0"/>
          <w:bCs w:val="0"/>
          <w:sz w:val="20"/>
          <w:szCs w:val="20"/>
        </w:rPr>
      </w:pPr>
      <w:r>
        <w:rPr>
          <w:rFonts w:ascii="Arial" w:hAnsi="Arial" w:cs="Arial"/>
          <w:b w:val="0"/>
          <w:bCs w:val="0"/>
          <w:sz w:val="20"/>
          <w:szCs w:val="20"/>
        </w:rPr>
        <w:t xml:space="preserve">14.1 </w:t>
      </w:r>
      <w:r w:rsidR="006864BB" w:rsidRPr="006D3671">
        <w:rPr>
          <w:rFonts w:ascii="Arial" w:hAnsi="Arial" w:cs="Arial"/>
          <w:b w:val="0"/>
          <w:bCs w:val="0"/>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096766BE"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5EDD441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698A019E"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E6CED60" w14:textId="5F96DF6E" w:rsidR="006864BB"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676DEA30" w14:textId="05875EFC" w:rsidR="00F364BF" w:rsidRPr="00F364BF" w:rsidRDefault="00F364BF" w:rsidP="00F364BF">
      <w:pPr>
        <w:tabs>
          <w:tab w:val="left" w:pos="0"/>
        </w:tabs>
        <w:spacing w:after="120"/>
        <w:jc w:val="both"/>
        <w:rPr>
          <w:rFonts w:ascii="Arial" w:hAnsi="Arial" w:cs="Arial"/>
          <w:bCs/>
          <w:sz w:val="20"/>
          <w:szCs w:val="20"/>
        </w:rPr>
      </w:pPr>
      <w:r w:rsidRPr="00F364BF">
        <w:rPr>
          <w:rFonts w:ascii="Arial" w:hAnsi="Arial" w:cs="Arial"/>
          <w:color w:val="000000"/>
          <w:sz w:val="20"/>
          <w:szCs w:val="20"/>
        </w:rPr>
        <w:t>14.</w:t>
      </w:r>
      <w:r>
        <w:rPr>
          <w:rFonts w:ascii="Arial" w:hAnsi="Arial" w:cs="Arial"/>
          <w:color w:val="000000"/>
          <w:sz w:val="20"/>
          <w:szCs w:val="20"/>
        </w:rPr>
        <w:t>6</w:t>
      </w:r>
      <w:r w:rsidR="00FB4CC3">
        <w:rPr>
          <w:rFonts w:ascii="Arial" w:hAnsi="Arial" w:cs="Arial"/>
          <w:color w:val="000000"/>
          <w:sz w:val="20"/>
          <w:szCs w:val="20"/>
        </w:rPr>
        <w:t xml:space="preserve"> </w:t>
      </w:r>
      <w:r w:rsidRPr="00F364BF">
        <w:rPr>
          <w:rFonts w:ascii="Arial" w:hAnsi="Arial" w:cs="Arial"/>
          <w:color w:val="000000"/>
          <w:sz w:val="20"/>
          <w:szCs w:val="20"/>
        </w:rPr>
        <w:t>Zhotovitel</w:t>
      </w:r>
      <w:r w:rsidRPr="00F364BF">
        <w:rPr>
          <w:rFonts w:ascii="Arial" w:hAnsi="Arial" w:cs="Arial"/>
          <w:bCs/>
          <w:sz w:val="20"/>
          <w:szCs w:val="20"/>
        </w:rPr>
        <w:t xml:space="preserve"> uděluje svůj výslovný souhlas se zveřejněním smluvních podmínek v rozsahu a za podmínek vyplývajících z příslušných právních předpisů (zejména zákona č. 106/1999 Sb., o svobodném přístupu k informacím).</w:t>
      </w:r>
    </w:p>
    <w:p w14:paraId="75E6406D" w14:textId="1FF44F69" w:rsidR="006864BB" w:rsidRPr="00F364BF" w:rsidRDefault="006864BB" w:rsidP="00F364BF">
      <w:pPr>
        <w:tabs>
          <w:tab w:val="left" w:pos="0"/>
        </w:tabs>
        <w:spacing w:after="120"/>
        <w:jc w:val="both"/>
        <w:rPr>
          <w:rFonts w:ascii="Arial" w:hAnsi="Arial" w:cs="Arial"/>
          <w:bCs/>
          <w:sz w:val="20"/>
          <w:szCs w:val="20"/>
        </w:rPr>
      </w:pPr>
      <w:r w:rsidRPr="00F364BF">
        <w:rPr>
          <w:rFonts w:ascii="Arial" w:hAnsi="Arial" w:cs="Arial"/>
          <w:bCs/>
          <w:sz w:val="20"/>
          <w:szCs w:val="20"/>
        </w:rPr>
        <w:t>14.</w:t>
      </w:r>
      <w:r w:rsidR="00FB4CC3">
        <w:rPr>
          <w:rFonts w:ascii="Arial" w:hAnsi="Arial" w:cs="Arial"/>
          <w:bCs/>
          <w:sz w:val="20"/>
          <w:szCs w:val="20"/>
        </w:rPr>
        <w:t>8</w:t>
      </w:r>
      <w:r w:rsidRPr="00F364BF">
        <w:rPr>
          <w:rFonts w:ascii="Arial" w:hAnsi="Arial" w:cs="Arial"/>
          <w:bCs/>
          <w:sz w:val="20"/>
          <w:szCs w:val="20"/>
        </w:rPr>
        <w:t xml:space="preserve">. Smlouva nabývá platnosti a účinnosti dnem podpisu oběma smluvními stranami. </w:t>
      </w:r>
    </w:p>
    <w:p w14:paraId="1D429188" w14:textId="5EF3E47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FB4CC3">
        <w:rPr>
          <w:rFonts w:ascii="Arial" w:hAnsi="Arial" w:cs="Arial"/>
          <w:sz w:val="20"/>
          <w:szCs w:val="20"/>
        </w:rPr>
        <w:t>9</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DD5D2AB" w14:textId="1FEBFEA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FB4CC3">
        <w:rPr>
          <w:rFonts w:ascii="Arial" w:hAnsi="Arial" w:cs="Arial"/>
          <w:b w:val="0"/>
          <w:bCs w:val="0"/>
          <w:sz w:val="20"/>
          <w:szCs w:val="20"/>
        </w:rPr>
        <w:t>10</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2EFFAFCE" w14:textId="67B04FD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FB4CC3">
        <w:rPr>
          <w:rFonts w:ascii="Arial" w:hAnsi="Arial" w:cs="Arial"/>
          <w:b w:val="0"/>
          <w:bCs w:val="0"/>
          <w:sz w:val="20"/>
          <w:szCs w:val="20"/>
        </w:rPr>
        <w:t>11</w:t>
      </w:r>
      <w:r w:rsidRPr="006D3671">
        <w:rPr>
          <w:rFonts w:ascii="Arial" w:hAnsi="Arial" w:cs="Arial"/>
          <w:b w:val="0"/>
          <w:bCs w:val="0"/>
          <w:sz w:val="20"/>
          <w:szCs w:val="20"/>
        </w:rPr>
        <w:t xml:space="preserve">. </w:t>
      </w:r>
      <w:bookmarkStart w:id="3" w:name="_Hlk528513067"/>
      <w:r w:rsidRPr="006D3671">
        <w:rPr>
          <w:rFonts w:ascii="Arial" w:hAnsi="Arial" w:cs="Arial"/>
          <w:b w:val="0"/>
          <w:bCs w:val="0"/>
          <w:sz w:val="20"/>
          <w:szCs w:val="20"/>
        </w:rPr>
        <w:t xml:space="preserve">Tato smlouva je sepsána ve </w:t>
      </w:r>
      <w:r w:rsidR="00160FBD">
        <w:rPr>
          <w:rFonts w:ascii="Arial" w:hAnsi="Arial" w:cs="Arial"/>
          <w:b w:val="0"/>
          <w:bCs w:val="0"/>
          <w:sz w:val="20"/>
          <w:szCs w:val="20"/>
        </w:rPr>
        <w:t>čtyřech</w:t>
      </w:r>
      <w:r w:rsidRPr="006D3671">
        <w:rPr>
          <w:rFonts w:ascii="Arial" w:hAnsi="Arial" w:cs="Arial"/>
          <w:b w:val="0"/>
          <w:bCs w:val="0"/>
          <w:sz w:val="20"/>
          <w:szCs w:val="20"/>
        </w:rPr>
        <w:t xml:space="preserve"> vyhotoveních,</w:t>
      </w:r>
      <w:r w:rsidR="00160FBD" w:rsidRPr="00160FBD">
        <w:t xml:space="preserve"> </w:t>
      </w:r>
      <w:r w:rsidR="00160FBD" w:rsidRPr="00160FBD">
        <w:rPr>
          <w:rFonts w:ascii="Arial" w:hAnsi="Arial" w:cs="Arial"/>
          <w:b w:val="0"/>
          <w:bCs w:val="0"/>
          <w:sz w:val="20"/>
          <w:szCs w:val="20"/>
        </w:rPr>
        <w:t>z nichž každ</w:t>
      </w:r>
      <w:r w:rsidR="00160FBD">
        <w:rPr>
          <w:rFonts w:ascii="Arial" w:hAnsi="Arial" w:cs="Arial"/>
          <w:b w:val="0"/>
          <w:bCs w:val="0"/>
          <w:sz w:val="20"/>
          <w:szCs w:val="20"/>
        </w:rPr>
        <w:t>á</w:t>
      </w:r>
      <w:r w:rsidR="00160FBD" w:rsidRPr="00160FBD">
        <w:rPr>
          <w:rFonts w:ascii="Arial" w:hAnsi="Arial" w:cs="Arial"/>
          <w:b w:val="0"/>
          <w:bCs w:val="0"/>
          <w:sz w:val="20"/>
          <w:szCs w:val="20"/>
        </w:rPr>
        <w:t xml:space="preserve"> má platnost originálu</w:t>
      </w:r>
      <w:r w:rsidR="00160FBD">
        <w:rPr>
          <w:rFonts w:ascii="Arial" w:hAnsi="Arial" w:cs="Arial"/>
          <w:b w:val="0"/>
          <w:bCs w:val="0"/>
          <w:sz w:val="20"/>
          <w:szCs w:val="20"/>
        </w:rPr>
        <w:t xml:space="preserve">. </w:t>
      </w:r>
      <w:r w:rsidR="00160FBD" w:rsidRPr="00160FBD">
        <w:rPr>
          <w:rFonts w:ascii="Arial" w:hAnsi="Arial" w:cs="Arial"/>
          <w:b w:val="0"/>
          <w:bCs w:val="0"/>
          <w:sz w:val="20"/>
          <w:szCs w:val="20"/>
        </w:rPr>
        <w:t>Po uzavření smlouvy náleží každé smluvní straně dvě vyhotovení</w:t>
      </w:r>
      <w:r w:rsidR="00160FBD">
        <w:rPr>
          <w:rFonts w:ascii="Arial" w:hAnsi="Arial" w:cs="Arial"/>
          <w:b w:val="0"/>
          <w:bCs w:val="0"/>
          <w:sz w:val="20"/>
          <w:szCs w:val="20"/>
        </w:rPr>
        <w:t xml:space="preserve"> smlouvy</w:t>
      </w:r>
      <w:bookmarkEnd w:id="3"/>
      <w:r w:rsidR="00160FBD">
        <w:rPr>
          <w:rFonts w:ascii="Arial" w:hAnsi="Arial" w:cs="Arial"/>
          <w:b w:val="0"/>
          <w:bCs w:val="0"/>
          <w:sz w:val="20"/>
          <w:szCs w:val="20"/>
        </w:rPr>
        <w:t>.</w:t>
      </w:r>
    </w:p>
    <w:p w14:paraId="7A9EA941" w14:textId="77777777" w:rsidR="00FF5DB3"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FB4CC3">
        <w:rPr>
          <w:rFonts w:ascii="Arial" w:hAnsi="Arial" w:cs="Arial"/>
          <w:b w:val="0"/>
          <w:bCs w:val="0"/>
          <w:sz w:val="20"/>
          <w:szCs w:val="20"/>
        </w:rPr>
        <w:t>2</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220848D4" w14:textId="50A11705"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4EFCFD46" w14:textId="77777777" w:rsidR="00FF5DB3" w:rsidRPr="00FF5DB3" w:rsidRDefault="00FF5DB3" w:rsidP="00FF5DB3"/>
    <w:p w14:paraId="32DEC26F" w14:textId="77777777" w:rsidR="006864BB" w:rsidRDefault="006864BB" w:rsidP="00FC4BBA">
      <w:pPr>
        <w:spacing w:after="120"/>
        <w:ind w:firstLine="708"/>
        <w:rPr>
          <w:rFonts w:ascii="Arial" w:hAnsi="Arial" w:cs="Arial"/>
          <w:b/>
          <w:sz w:val="20"/>
          <w:szCs w:val="20"/>
        </w:rPr>
      </w:pPr>
    </w:p>
    <w:p w14:paraId="26D5F8DD" w14:textId="44D9D3B4"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6C7ADB">
        <w:rPr>
          <w:rFonts w:ascii="Arial" w:hAnsi="Arial" w:cs="Arial"/>
          <w:sz w:val="20"/>
          <w:szCs w:val="20"/>
        </w:rPr>
        <w:t> Dolní Brusnici</w:t>
      </w:r>
      <w:r w:rsidRPr="001F5AA0">
        <w:rPr>
          <w:rFonts w:ascii="Arial" w:hAnsi="Arial" w:cs="Arial"/>
          <w:sz w:val="20"/>
          <w:szCs w:val="20"/>
        </w:rPr>
        <w:t xml:space="preserve"> dne </w:t>
      </w:r>
      <w:r w:rsidRPr="00105ACF">
        <w:rPr>
          <w:rFonts w:ascii="Arial" w:hAnsi="Arial" w:cs="Arial"/>
          <w:sz w:val="20"/>
          <w:szCs w:val="20"/>
        </w:rPr>
        <w:t>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9A6FD1">
        <w:rPr>
          <w:rFonts w:ascii="Arial" w:hAnsi="Arial" w:cs="Arial"/>
          <w:sz w:val="20"/>
          <w:szCs w:val="20"/>
        </w:rPr>
        <w:t xml:space="preserve">V  </w:t>
      </w:r>
      <w:permStart w:id="1905552373" w:edGrp="everyone"/>
      <w:r w:rsidRPr="009A6FD1">
        <w:rPr>
          <w:rFonts w:ascii="Arial" w:hAnsi="Arial" w:cs="Arial"/>
          <w:sz w:val="20"/>
          <w:szCs w:val="20"/>
        </w:rPr>
        <w:t>_</w:t>
      </w:r>
      <w:proofErr w:type="gramEnd"/>
      <w:r w:rsidRPr="009A6FD1">
        <w:rPr>
          <w:rFonts w:ascii="Arial" w:hAnsi="Arial" w:cs="Arial"/>
          <w:sz w:val="20"/>
          <w:szCs w:val="20"/>
        </w:rPr>
        <w:t xml:space="preserve">________________ </w:t>
      </w:r>
      <w:permEnd w:id="1905552373"/>
      <w:r w:rsidRPr="009A6FD1">
        <w:rPr>
          <w:rFonts w:ascii="Arial" w:hAnsi="Arial" w:cs="Arial"/>
          <w:sz w:val="20"/>
          <w:szCs w:val="20"/>
        </w:rPr>
        <w:t xml:space="preserve">dne </w:t>
      </w:r>
      <w:permStart w:id="701765677" w:edGrp="everyone"/>
      <w:r w:rsidRPr="009A6FD1">
        <w:rPr>
          <w:rFonts w:ascii="Arial" w:hAnsi="Arial" w:cs="Arial"/>
          <w:sz w:val="20"/>
          <w:szCs w:val="20"/>
        </w:rPr>
        <w:t xml:space="preserve">____________ </w:t>
      </w:r>
      <w:permEnd w:id="701765677"/>
    </w:p>
    <w:p w14:paraId="79B8F645" w14:textId="77777777" w:rsidR="006864BB" w:rsidRDefault="006864BB" w:rsidP="00FC4BBA">
      <w:pPr>
        <w:spacing w:after="120"/>
        <w:rPr>
          <w:rStyle w:val="tsubjname"/>
          <w:rFonts w:ascii="Arial" w:hAnsi="Arial" w:cs="Arial"/>
          <w:b/>
          <w:sz w:val="20"/>
          <w:szCs w:val="22"/>
        </w:rPr>
      </w:pPr>
    </w:p>
    <w:p w14:paraId="47CCB9EA" w14:textId="77777777" w:rsidR="00DB0A55" w:rsidRDefault="00DB0A55" w:rsidP="00FC4BBA">
      <w:pPr>
        <w:spacing w:after="120"/>
        <w:rPr>
          <w:rStyle w:val="tsubjname"/>
          <w:rFonts w:ascii="Arial" w:hAnsi="Arial" w:cs="Arial"/>
          <w:b/>
          <w:sz w:val="20"/>
          <w:szCs w:val="22"/>
        </w:rPr>
      </w:pPr>
    </w:p>
    <w:p w14:paraId="140521CC" w14:textId="77777777" w:rsidR="006864BB" w:rsidRDefault="006864BB" w:rsidP="00FC4BBA">
      <w:pPr>
        <w:spacing w:after="120"/>
        <w:rPr>
          <w:rStyle w:val="tsubjname"/>
          <w:rFonts w:ascii="Arial" w:hAnsi="Arial" w:cs="Arial"/>
          <w:b/>
          <w:sz w:val="20"/>
          <w:szCs w:val="22"/>
        </w:rPr>
      </w:pPr>
    </w:p>
    <w:p w14:paraId="23EE5625"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096B846A" w14:textId="0A10B416" w:rsidR="006864BB" w:rsidRPr="00DB0A55" w:rsidRDefault="006C7ADB" w:rsidP="00E94EB3">
      <w:pPr>
        <w:rPr>
          <w:rFonts w:ascii="Arial" w:hAnsi="Arial" w:cs="Arial"/>
          <w:sz w:val="20"/>
          <w:szCs w:val="20"/>
        </w:rPr>
      </w:pPr>
      <w:r w:rsidRPr="006C7ADB">
        <w:rPr>
          <w:rStyle w:val="Siln"/>
          <w:rFonts w:ascii="Arial" w:hAnsi="Arial" w:cs="Arial"/>
          <w:sz w:val="20"/>
        </w:rPr>
        <w:t>Marcela Janáková</w:t>
      </w:r>
      <w:r w:rsidR="0084777C">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911107063" w:edGrp="everyone"/>
      <w:r w:rsidR="006864BB" w:rsidRPr="00DB0A55">
        <w:rPr>
          <w:rFonts w:ascii="Arial" w:hAnsi="Arial" w:cs="Arial"/>
          <w:sz w:val="22"/>
          <w:szCs w:val="22"/>
        </w:rPr>
        <w:t>.........................................................</w:t>
      </w:r>
      <w:permEnd w:id="911107063"/>
    </w:p>
    <w:p w14:paraId="74497D73" w14:textId="3E64FA0F" w:rsidR="00DB0A55" w:rsidRDefault="00FD33B0" w:rsidP="00FC4BBA">
      <w:pPr>
        <w:spacing w:after="120"/>
        <w:rPr>
          <w:rFonts w:ascii="Arial" w:hAnsi="Arial" w:cs="Arial"/>
          <w:sz w:val="20"/>
          <w:szCs w:val="20"/>
        </w:rPr>
      </w:pPr>
      <w:r>
        <w:rPr>
          <w:rStyle w:val="Siln"/>
          <w:rFonts w:ascii="Arial" w:hAnsi="Arial" w:cs="Arial"/>
          <w:b w:val="0"/>
          <w:sz w:val="20"/>
        </w:rPr>
        <w:t>starost</w:t>
      </w:r>
      <w:r w:rsidR="00DA2DE8">
        <w:rPr>
          <w:rStyle w:val="Siln"/>
          <w:rFonts w:ascii="Arial" w:hAnsi="Arial" w:cs="Arial"/>
          <w:b w:val="0"/>
          <w:sz w:val="20"/>
        </w:rPr>
        <w:t>ka</w:t>
      </w:r>
    </w:p>
    <w:p w14:paraId="425E988B" w14:textId="77777777" w:rsidR="00DB0A55" w:rsidRDefault="00DB0A55" w:rsidP="00FC4BBA">
      <w:pPr>
        <w:spacing w:after="120"/>
        <w:rPr>
          <w:rFonts w:ascii="Arial" w:hAnsi="Arial" w:cs="Arial"/>
          <w:sz w:val="20"/>
          <w:szCs w:val="20"/>
        </w:rPr>
      </w:pPr>
    </w:p>
    <w:p w14:paraId="420ED866" w14:textId="77777777" w:rsidR="00DB0A55" w:rsidRPr="00C7195B" w:rsidRDefault="00DB0A55" w:rsidP="00FC4BBA">
      <w:pPr>
        <w:spacing w:after="120"/>
        <w:rPr>
          <w:rFonts w:ascii="Arial" w:hAnsi="Arial" w:cs="Arial"/>
          <w:sz w:val="20"/>
          <w:szCs w:val="20"/>
        </w:rPr>
      </w:pPr>
    </w:p>
    <w:p w14:paraId="4E909AF8"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105ACF">
      <w:headerReference w:type="default" r:id="rId8"/>
      <w:footerReference w:type="default" r:id="rId9"/>
      <w:pgSz w:w="11906" w:h="16838"/>
      <w:pgMar w:top="2410" w:right="709" w:bottom="1134"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E745B" w14:textId="77777777" w:rsidR="00A66343" w:rsidRDefault="00A66343">
      <w:r>
        <w:separator/>
      </w:r>
    </w:p>
  </w:endnote>
  <w:endnote w:type="continuationSeparator" w:id="0">
    <w:p w14:paraId="1AA373A2" w14:textId="77777777" w:rsidR="00A66343" w:rsidRDefault="00A6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Helvetica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5BC0" w14:textId="0BA65495" w:rsidR="00674CF1" w:rsidRPr="00CD1070" w:rsidRDefault="00674CF1"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5C6ABE">
      <w:rPr>
        <w:rStyle w:val="slostrnky"/>
        <w:rFonts w:ascii="Arial" w:hAnsi="Arial" w:cs="Arial"/>
        <w:noProof/>
        <w:sz w:val="22"/>
        <w:szCs w:val="22"/>
      </w:rPr>
      <w:t>- 16 -</w:t>
    </w:r>
    <w:r w:rsidRPr="00CD1070">
      <w:rPr>
        <w:rStyle w:val="slostrnky"/>
        <w:rFonts w:ascii="Arial" w:hAnsi="Arial" w:cs="Arial"/>
        <w:sz w:val="22"/>
        <w:szCs w:val="22"/>
      </w:rPr>
      <w:fldChar w:fldCharType="end"/>
    </w:r>
  </w:p>
  <w:p w14:paraId="59D98C92" w14:textId="77777777" w:rsidR="00674CF1" w:rsidRDefault="00674C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5A4F9" w14:textId="77777777" w:rsidR="00A66343" w:rsidRDefault="00A66343">
      <w:r>
        <w:separator/>
      </w:r>
    </w:p>
  </w:footnote>
  <w:footnote w:type="continuationSeparator" w:id="0">
    <w:p w14:paraId="5209BBDB" w14:textId="77777777" w:rsidR="00A66343" w:rsidRDefault="00A66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8BA40" w14:textId="11D1029D" w:rsidR="00674CF1" w:rsidRDefault="00105ACF" w:rsidP="00B632F8">
    <w:pPr>
      <w:pStyle w:val="Zhlav"/>
      <w:jc w:val="center"/>
    </w:pPr>
    <w:r>
      <w:rPr>
        <w:noProof/>
      </w:rPr>
      <w:drawing>
        <wp:anchor distT="0" distB="0" distL="114300" distR="114300" simplePos="0" relativeHeight="251658240" behindDoc="0" locked="0" layoutInCell="1" allowOverlap="1" wp14:anchorId="0BD49799" wp14:editId="39F4DE83">
          <wp:simplePos x="0" y="0"/>
          <wp:positionH relativeFrom="column">
            <wp:posOffset>278130</wp:posOffset>
          </wp:positionH>
          <wp:positionV relativeFrom="paragraph">
            <wp:posOffset>168910</wp:posOffset>
          </wp:positionV>
          <wp:extent cx="5281295" cy="84074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1295" cy="840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4E0EC7" w14:textId="00D1F5D8" w:rsidR="00674CF1" w:rsidRDefault="00674CF1"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69654A8"/>
    <w:multiLevelType w:val="hybridMultilevel"/>
    <w:tmpl w:val="D9FC4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7"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10"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4"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5"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B517688"/>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18"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6981BCB"/>
    <w:multiLevelType w:val="hybridMultilevel"/>
    <w:tmpl w:val="CEFE6586"/>
    <w:lvl w:ilvl="0" w:tplc="9392ADA6">
      <w:start w:val="1"/>
      <w:numFmt w:val="decimal"/>
      <w:lvlText w:val="7.%1."/>
      <w:lvlJc w:val="left"/>
      <w:pPr>
        <w:ind w:left="644" w:hanging="360"/>
      </w:pPr>
      <w:rPr>
        <w:rFonts w:ascii="Arial Narrow" w:hAnsi="Arial Narrow" w:cs="Times New Roman" w:hint="default"/>
        <w:b w:val="0"/>
        <w:bCs w:val="0"/>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2"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3"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7" w15:restartNumberingAfterBreak="0">
    <w:nsid w:val="5A617B76"/>
    <w:multiLevelType w:val="hybridMultilevel"/>
    <w:tmpl w:val="4372BC8E"/>
    <w:lvl w:ilvl="0" w:tplc="E98C2A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9"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2"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5"/>
  </w:num>
  <w:num w:numId="2">
    <w:abstractNumId w:val="16"/>
  </w:num>
  <w:num w:numId="3">
    <w:abstractNumId w:val="12"/>
  </w:num>
  <w:num w:numId="4">
    <w:abstractNumId w:val="8"/>
  </w:num>
  <w:num w:numId="5">
    <w:abstractNumId w:val="24"/>
  </w:num>
  <w:num w:numId="6">
    <w:abstractNumId w:val="20"/>
  </w:num>
  <w:num w:numId="7">
    <w:abstractNumId w:val="32"/>
  </w:num>
  <w:num w:numId="8">
    <w:abstractNumId w:val="25"/>
  </w:num>
  <w:num w:numId="9">
    <w:abstractNumId w:val="7"/>
  </w:num>
  <w:num w:numId="10">
    <w:abstractNumId w:val="28"/>
  </w:num>
  <w:num w:numId="11">
    <w:abstractNumId w:val="13"/>
  </w:num>
  <w:num w:numId="12">
    <w:abstractNumId w:val="9"/>
  </w:num>
  <w:num w:numId="13">
    <w:abstractNumId w:val="26"/>
  </w:num>
  <w:num w:numId="14">
    <w:abstractNumId w:val="4"/>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21"/>
  </w:num>
  <w:num w:numId="19">
    <w:abstractNumId w:val="22"/>
  </w:num>
  <w:num w:numId="20">
    <w:abstractNumId w:val="11"/>
  </w:num>
  <w:num w:numId="21">
    <w:abstractNumId w:val="10"/>
  </w:num>
  <w:num w:numId="22">
    <w:abstractNumId w:val="6"/>
  </w:num>
  <w:num w:numId="23">
    <w:abstractNumId w:val="5"/>
  </w:num>
  <w:num w:numId="24">
    <w:abstractNumId w:val="30"/>
  </w:num>
  <w:num w:numId="25">
    <w:abstractNumId w:val="0"/>
  </w:num>
  <w:num w:numId="26">
    <w:abstractNumId w:val="23"/>
  </w:num>
  <w:num w:numId="27">
    <w:abstractNumId w:val="14"/>
  </w:num>
  <w:num w:numId="28">
    <w:abstractNumId w:val="18"/>
  </w:num>
  <w:num w:numId="29">
    <w:abstractNumId w:val="29"/>
  </w:num>
  <w:num w:numId="30">
    <w:abstractNumId w:val="27"/>
  </w:num>
  <w:num w:numId="31">
    <w:abstractNumId w:val="3"/>
  </w:num>
  <w:num w:numId="32">
    <w:abstractNumId w:val="19"/>
  </w:num>
  <w:num w:numId="3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42E24"/>
    <w:rsid w:val="00050069"/>
    <w:rsid w:val="000531AC"/>
    <w:rsid w:val="0005429D"/>
    <w:rsid w:val="00055697"/>
    <w:rsid w:val="00060B5A"/>
    <w:rsid w:val="00062273"/>
    <w:rsid w:val="0006418E"/>
    <w:rsid w:val="00074030"/>
    <w:rsid w:val="00075B29"/>
    <w:rsid w:val="00080EC7"/>
    <w:rsid w:val="00081D58"/>
    <w:rsid w:val="000821A4"/>
    <w:rsid w:val="00095F8D"/>
    <w:rsid w:val="000A01B2"/>
    <w:rsid w:val="000A0D53"/>
    <w:rsid w:val="000A14A3"/>
    <w:rsid w:val="000A1D9D"/>
    <w:rsid w:val="000A1F75"/>
    <w:rsid w:val="000A6C66"/>
    <w:rsid w:val="000B0205"/>
    <w:rsid w:val="000B36C6"/>
    <w:rsid w:val="000C3EA0"/>
    <w:rsid w:val="000C3F9D"/>
    <w:rsid w:val="000C4656"/>
    <w:rsid w:val="000C4B2D"/>
    <w:rsid w:val="000C5849"/>
    <w:rsid w:val="000C5910"/>
    <w:rsid w:val="000C67AA"/>
    <w:rsid w:val="000D1397"/>
    <w:rsid w:val="000D3F04"/>
    <w:rsid w:val="000D74F4"/>
    <w:rsid w:val="000E41F8"/>
    <w:rsid w:val="000F055A"/>
    <w:rsid w:val="000F2098"/>
    <w:rsid w:val="00105ACF"/>
    <w:rsid w:val="00112E21"/>
    <w:rsid w:val="00114010"/>
    <w:rsid w:val="00114985"/>
    <w:rsid w:val="00134BB0"/>
    <w:rsid w:val="0014186D"/>
    <w:rsid w:val="00144BD7"/>
    <w:rsid w:val="001529F3"/>
    <w:rsid w:val="0015489F"/>
    <w:rsid w:val="00155432"/>
    <w:rsid w:val="00160FBD"/>
    <w:rsid w:val="0016216A"/>
    <w:rsid w:val="001634B2"/>
    <w:rsid w:val="0016663C"/>
    <w:rsid w:val="0017675D"/>
    <w:rsid w:val="00180ACC"/>
    <w:rsid w:val="00180B6A"/>
    <w:rsid w:val="001900B2"/>
    <w:rsid w:val="00190AEB"/>
    <w:rsid w:val="00191C24"/>
    <w:rsid w:val="00192498"/>
    <w:rsid w:val="001A3623"/>
    <w:rsid w:val="001A7129"/>
    <w:rsid w:val="001B4D65"/>
    <w:rsid w:val="001B625A"/>
    <w:rsid w:val="001B7119"/>
    <w:rsid w:val="001C0A1F"/>
    <w:rsid w:val="001C0E89"/>
    <w:rsid w:val="001C1F3C"/>
    <w:rsid w:val="001C591C"/>
    <w:rsid w:val="001D2650"/>
    <w:rsid w:val="001D5C02"/>
    <w:rsid w:val="001D7548"/>
    <w:rsid w:val="001E26BE"/>
    <w:rsid w:val="001F5AA0"/>
    <w:rsid w:val="001F6D07"/>
    <w:rsid w:val="001F7F00"/>
    <w:rsid w:val="002076AB"/>
    <w:rsid w:val="00211527"/>
    <w:rsid w:val="00211BF1"/>
    <w:rsid w:val="00212229"/>
    <w:rsid w:val="00215C43"/>
    <w:rsid w:val="00217C2D"/>
    <w:rsid w:val="00220E1C"/>
    <w:rsid w:val="00221B60"/>
    <w:rsid w:val="00234E19"/>
    <w:rsid w:val="00240DC6"/>
    <w:rsid w:val="00255EB8"/>
    <w:rsid w:val="00262551"/>
    <w:rsid w:val="00263FE5"/>
    <w:rsid w:val="002658F2"/>
    <w:rsid w:val="00273609"/>
    <w:rsid w:val="00283832"/>
    <w:rsid w:val="002935B2"/>
    <w:rsid w:val="002A21A2"/>
    <w:rsid w:val="002A22E4"/>
    <w:rsid w:val="002A3D0B"/>
    <w:rsid w:val="002B3531"/>
    <w:rsid w:val="002B5FFC"/>
    <w:rsid w:val="002C12C6"/>
    <w:rsid w:val="002C2073"/>
    <w:rsid w:val="002D660E"/>
    <w:rsid w:val="002E15F0"/>
    <w:rsid w:val="002E5A0E"/>
    <w:rsid w:val="002E7F79"/>
    <w:rsid w:val="002F3E65"/>
    <w:rsid w:val="002F7613"/>
    <w:rsid w:val="002F7A94"/>
    <w:rsid w:val="0030387E"/>
    <w:rsid w:val="00312B53"/>
    <w:rsid w:val="003154EC"/>
    <w:rsid w:val="003158AC"/>
    <w:rsid w:val="00315BA4"/>
    <w:rsid w:val="00317493"/>
    <w:rsid w:val="00320D52"/>
    <w:rsid w:val="0033292E"/>
    <w:rsid w:val="00332C8F"/>
    <w:rsid w:val="00335A1C"/>
    <w:rsid w:val="00337A79"/>
    <w:rsid w:val="00337F7B"/>
    <w:rsid w:val="0035256D"/>
    <w:rsid w:val="00367609"/>
    <w:rsid w:val="00370366"/>
    <w:rsid w:val="00371ED6"/>
    <w:rsid w:val="00373981"/>
    <w:rsid w:val="00386D9F"/>
    <w:rsid w:val="00386EB7"/>
    <w:rsid w:val="003920F0"/>
    <w:rsid w:val="00393E5A"/>
    <w:rsid w:val="00396608"/>
    <w:rsid w:val="003A5732"/>
    <w:rsid w:val="003B1C63"/>
    <w:rsid w:val="003B41BA"/>
    <w:rsid w:val="003B76EF"/>
    <w:rsid w:val="003C1A8E"/>
    <w:rsid w:val="003C6004"/>
    <w:rsid w:val="003C76C5"/>
    <w:rsid w:val="003D2BB2"/>
    <w:rsid w:val="003E0934"/>
    <w:rsid w:val="003E10D8"/>
    <w:rsid w:val="003E156C"/>
    <w:rsid w:val="003E4363"/>
    <w:rsid w:val="003F4C7D"/>
    <w:rsid w:val="00400709"/>
    <w:rsid w:val="00400C5C"/>
    <w:rsid w:val="004063C6"/>
    <w:rsid w:val="0042718C"/>
    <w:rsid w:val="00427657"/>
    <w:rsid w:val="00427AAD"/>
    <w:rsid w:val="004300CC"/>
    <w:rsid w:val="00430A46"/>
    <w:rsid w:val="00431AF5"/>
    <w:rsid w:val="00432AA8"/>
    <w:rsid w:val="004349CA"/>
    <w:rsid w:val="00444EA4"/>
    <w:rsid w:val="004504CD"/>
    <w:rsid w:val="004508CE"/>
    <w:rsid w:val="0045753E"/>
    <w:rsid w:val="00462605"/>
    <w:rsid w:val="00463979"/>
    <w:rsid w:val="00466DC7"/>
    <w:rsid w:val="004710C4"/>
    <w:rsid w:val="004727E6"/>
    <w:rsid w:val="0048014A"/>
    <w:rsid w:val="00490AD2"/>
    <w:rsid w:val="004920C7"/>
    <w:rsid w:val="00492924"/>
    <w:rsid w:val="00497E45"/>
    <w:rsid w:val="004B5D70"/>
    <w:rsid w:val="004C19CA"/>
    <w:rsid w:val="004D39FA"/>
    <w:rsid w:val="004D49E8"/>
    <w:rsid w:val="004D5DD3"/>
    <w:rsid w:val="004E0BCD"/>
    <w:rsid w:val="004E1586"/>
    <w:rsid w:val="004E4C5A"/>
    <w:rsid w:val="004E5743"/>
    <w:rsid w:val="004F6955"/>
    <w:rsid w:val="00512336"/>
    <w:rsid w:val="00512A2D"/>
    <w:rsid w:val="00523659"/>
    <w:rsid w:val="00530EBF"/>
    <w:rsid w:val="00535B1F"/>
    <w:rsid w:val="00537777"/>
    <w:rsid w:val="00540D06"/>
    <w:rsid w:val="005428E4"/>
    <w:rsid w:val="00543815"/>
    <w:rsid w:val="0055138A"/>
    <w:rsid w:val="0055212A"/>
    <w:rsid w:val="00552A7F"/>
    <w:rsid w:val="00554202"/>
    <w:rsid w:val="005546F8"/>
    <w:rsid w:val="00557604"/>
    <w:rsid w:val="00560608"/>
    <w:rsid w:val="00561D6C"/>
    <w:rsid w:val="0056557F"/>
    <w:rsid w:val="005737BE"/>
    <w:rsid w:val="00574449"/>
    <w:rsid w:val="00575E63"/>
    <w:rsid w:val="00580D04"/>
    <w:rsid w:val="00581E2D"/>
    <w:rsid w:val="0059104F"/>
    <w:rsid w:val="00597883"/>
    <w:rsid w:val="005A41FD"/>
    <w:rsid w:val="005B367D"/>
    <w:rsid w:val="005C2E36"/>
    <w:rsid w:val="005C3D9C"/>
    <w:rsid w:val="005C54E2"/>
    <w:rsid w:val="005C5E8E"/>
    <w:rsid w:val="005C6ABE"/>
    <w:rsid w:val="005D69BF"/>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81E"/>
    <w:rsid w:val="00631584"/>
    <w:rsid w:val="00644D61"/>
    <w:rsid w:val="00652FBB"/>
    <w:rsid w:val="00661208"/>
    <w:rsid w:val="00664F55"/>
    <w:rsid w:val="00674CF1"/>
    <w:rsid w:val="00675BE3"/>
    <w:rsid w:val="00677048"/>
    <w:rsid w:val="006839E2"/>
    <w:rsid w:val="006842BC"/>
    <w:rsid w:val="006845F9"/>
    <w:rsid w:val="006864BB"/>
    <w:rsid w:val="00695A5F"/>
    <w:rsid w:val="0069765A"/>
    <w:rsid w:val="006C611D"/>
    <w:rsid w:val="006C7ADB"/>
    <w:rsid w:val="006D04E0"/>
    <w:rsid w:val="006D3671"/>
    <w:rsid w:val="006D4A8E"/>
    <w:rsid w:val="006D6090"/>
    <w:rsid w:val="006D6BA1"/>
    <w:rsid w:val="006E029B"/>
    <w:rsid w:val="006E0515"/>
    <w:rsid w:val="006E6492"/>
    <w:rsid w:val="006E6558"/>
    <w:rsid w:val="006F4D5A"/>
    <w:rsid w:val="006F6A71"/>
    <w:rsid w:val="00700269"/>
    <w:rsid w:val="00700A9A"/>
    <w:rsid w:val="0070218D"/>
    <w:rsid w:val="007078E4"/>
    <w:rsid w:val="00707BAC"/>
    <w:rsid w:val="0071532B"/>
    <w:rsid w:val="00720245"/>
    <w:rsid w:val="0072307B"/>
    <w:rsid w:val="00733F51"/>
    <w:rsid w:val="00746370"/>
    <w:rsid w:val="007506F3"/>
    <w:rsid w:val="00751B00"/>
    <w:rsid w:val="007656DD"/>
    <w:rsid w:val="00770680"/>
    <w:rsid w:val="00773EC1"/>
    <w:rsid w:val="0078037E"/>
    <w:rsid w:val="00783B2A"/>
    <w:rsid w:val="00784A6A"/>
    <w:rsid w:val="007911BB"/>
    <w:rsid w:val="007916F1"/>
    <w:rsid w:val="007921F6"/>
    <w:rsid w:val="00792F2C"/>
    <w:rsid w:val="00795147"/>
    <w:rsid w:val="007972E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E6C3E"/>
    <w:rsid w:val="007F32CD"/>
    <w:rsid w:val="007F3FF9"/>
    <w:rsid w:val="007F469D"/>
    <w:rsid w:val="00803D3F"/>
    <w:rsid w:val="00805058"/>
    <w:rsid w:val="0080625D"/>
    <w:rsid w:val="00815A1B"/>
    <w:rsid w:val="00815DFF"/>
    <w:rsid w:val="008165A3"/>
    <w:rsid w:val="008171F5"/>
    <w:rsid w:val="00817AB2"/>
    <w:rsid w:val="00823AD2"/>
    <w:rsid w:val="00830BC0"/>
    <w:rsid w:val="0083211A"/>
    <w:rsid w:val="00841027"/>
    <w:rsid w:val="00844B37"/>
    <w:rsid w:val="008454E9"/>
    <w:rsid w:val="0084777C"/>
    <w:rsid w:val="00847A04"/>
    <w:rsid w:val="00862208"/>
    <w:rsid w:val="008665CA"/>
    <w:rsid w:val="00874D4F"/>
    <w:rsid w:val="00880076"/>
    <w:rsid w:val="00881DDF"/>
    <w:rsid w:val="00887340"/>
    <w:rsid w:val="00893AB4"/>
    <w:rsid w:val="008952C1"/>
    <w:rsid w:val="00895A01"/>
    <w:rsid w:val="008A6B14"/>
    <w:rsid w:val="008B090E"/>
    <w:rsid w:val="008B1B6E"/>
    <w:rsid w:val="008B7CF2"/>
    <w:rsid w:val="008E76EE"/>
    <w:rsid w:val="008F03E6"/>
    <w:rsid w:val="008F4653"/>
    <w:rsid w:val="008F572E"/>
    <w:rsid w:val="008F77E2"/>
    <w:rsid w:val="00902BE1"/>
    <w:rsid w:val="00910397"/>
    <w:rsid w:val="0091408A"/>
    <w:rsid w:val="00922A8D"/>
    <w:rsid w:val="00940D0E"/>
    <w:rsid w:val="00942DEE"/>
    <w:rsid w:val="00946C82"/>
    <w:rsid w:val="00952C9F"/>
    <w:rsid w:val="00962D33"/>
    <w:rsid w:val="00964745"/>
    <w:rsid w:val="00973DE9"/>
    <w:rsid w:val="00975550"/>
    <w:rsid w:val="00975D9E"/>
    <w:rsid w:val="00977C3A"/>
    <w:rsid w:val="0098187B"/>
    <w:rsid w:val="00985517"/>
    <w:rsid w:val="009A2FBB"/>
    <w:rsid w:val="009A6FD1"/>
    <w:rsid w:val="009A79D5"/>
    <w:rsid w:val="009A7AF7"/>
    <w:rsid w:val="009B3441"/>
    <w:rsid w:val="009B54EB"/>
    <w:rsid w:val="009C2678"/>
    <w:rsid w:val="009D1CD9"/>
    <w:rsid w:val="009E0AE9"/>
    <w:rsid w:val="009E694C"/>
    <w:rsid w:val="009E6FA5"/>
    <w:rsid w:val="009E7FA0"/>
    <w:rsid w:val="009F2A82"/>
    <w:rsid w:val="00A0046F"/>
    <w:rsid w:val="00A01662"/>
    <w:rsid w:val="00A06F26"/>
    <w:rsid w:val="00A101BD"/>
    <w:rsid w:val="00A15565"/>
    <w:rsid w:val="00A21D32"/>
    <w:rsid w:val="00A2634A"/>
    <w:rsid w:val="00A327C1"/>
    <w:rsid w:val="00A4407E"/>
    <w:rsid w:val="00A52035"/>
    <w:rsid w:val="00A53D5E"/>
    <w:rsid w:val="00A55D55"/>
    <w:rsid w:val="00A61C81"/>
    <w:rsid w:val="00A644A5"/>
    <w:rsid w:val="00A644D7"/>
    <w:rsid w:val="00A64869"/>
    <w:rsid w:val="00A66343"/>
    <w:rsid w:val="00A72484"/>
    <w:rsid w:val="00A75765"/>
    <w:rsid w:val="00A76C5D"/>
    <w:rsid w:val="00A77826"/>
    <w:rsid w:val="00A77945"/>
    <w:rsid w:val="00A779F5"/>
    <w:rsid w:val="00A81610"/>
    <w:rsid w:val="00A83D47"/>
    <w:rsid w:val="00A870D7"/>
    <w:rsid w:val="00A904A0"/>
    <w:rsid w:val="00A930D3"/>
    <w:rsid w:val="00A94A51"/>
    <w:rsid w:val="00A94B3F"/>
    <w:rsid w:val="00AA07E1"/>
    <w:rsid w:val="00AB1050"/>
    <w:rsid w:val="00AC3809"/>
    <w:rsid w:val="00AC436C"/>
    <w:rsid w:val="00AC53E4"/>
    <w:rsid w:val="00AD1D4F"/>
    <w:rsid w:val="00AD7514"/>
    <w:rsid w:val="00AE278C"/>
    <w:rsid w:val="00AE5B6B"/>
    <w:rsid w:val="00AF4633"/>
    <w:rsid w:val="00AF7215"/>
    <w:rsid w:val="00B00948"/>
    <w:rsid w:val="00B0603F"/>
    <w:rsid w:val="00B06163"/>
    <w:rsid w:val="00B22DAE"/>
    <w:rsid w:val="00B262D9"/>
    <w:rsid w:val="00B276AF"/>
    <w:rsid w:val="00B32E91"/>
    <w:rsid w:val="00B34094"/>
    <w:rsid w:val="00B34FDA"/>
    <w:rsid w:val="00B37D99"/>
    <w:rsid w:val="00B414B3"/>
    <w:rsid w:val="00B42D94"/>
    <w:rsid w:val="00B43934"/>
    <w:rsid w:val="00B50710"/>
    <w:rsid w:val="00B50856"/>
    <w:rsid w:val="00B53C46"/>
    <w:rsid w:val="00B61FC9"/>
    <w:rsid w:val="00B632F8"/>
    <w:rsid w:val="00B73146"/>
    <w:rsid w:val="00B75DB2"/>
    <w:rsid w:val="00B902B5"/>
    <w:rsid w:val="00BA0933"/>
    <w:rsid w:val="00BA2962"/>
    <w:rsid w:val="00BA5C44"/>
    <w:rsid w:val="00BA5EB5"/>
    <w:rsid w:val="00BB0147"/>
    <w:rsid w:val="00BB5967"/>
    <w:rsid w:val="00BB7B63"/>
    <w:rsid w:val="00BC2F0A"/>
    <w:rsid w:val="00BC49E9"/>
    <w:rsid w:val="00BD012C"/>
    <w:rsid w:val="00BD27DF"/>
    <w:rsid w:val="00BD6B35"/>
    <w:rsid w:val="00BE1FC5"/>
    <w:rsid w:val="00BE59C4"/>
    <w:rsid w:val="00BF03FA"/>
    <w:rsid w:val="00BF47FA"/>
    <w:rsid w:val="00BF71EC"/>
    <w:rsid w:val="00C1417D"/>
    <w:rsid w:val="00C1592C"/>
    <w:rsid w:val="00C21168"/>
    <w:rsid w:val="00C237EA"/>
    <w:rsid w:val="00C36482"/>
    <w:rsid w:val="00C40E4F"/>
    <w:rsid w:val="00C4704A"/>
    <w:rsid w:val="00C518C6"/>
    <w:rsid w:val="00C53BE5"/>
    <w:rsid w:val="00C57664"/>
    <w:rsid w:val="00C62EE1"/>
    <w:rsid w:val="00C7195B"/>
    <w:rsid w:val="00C726AF"/>
    <w:rsid w:val="00C729B7"/>
    <w:rsid w:val="00C80300"/>
    <w:rsid w:val="00C92607"/>
    <w:rsid w:val="00C932EE"/>
    <w:rsid w:val="00C959B6"/>
    <w:rsid w:val="00CA1EC0"/>
    <w:rsid w:val="00CA2E6C"/>
    <w:rsid w:val="00CA684C"/>
    <w:rsid w:val="00CA6A9C"/>
    <w:rsid w:val="00CB7171"/>
    <w:rsid w:val="00CC3D2B"/>
    <w:rsid w:val="00CD00CB"/>
    <w:rsid w:val="00CD1070"/>
    <w:rsid w:val="00CD3205"/>
    <w:rsid w:val="00CD6015"/>
    <w:rsid w:val="00CE220F"/>
    <w:rsid w:val="00CE28E4"/>
    <w:rsid w:val="00CE38CB"/>
    <w:rsid w:val="00CE4066"/>
    <w:rsid w:val="00CF0ED5"/>
    <w:rsid w:val="00CF1310"/>
    <w:rsid w:val="00CF7105"/>
    <w:rsid w:val="00D02062"/>
    <w:rsid w:val="00D02857"/>
    <w:rsid w:val="00D05D82"/>
    <w:rsid w:val="00D077F0"/>
    <w:rsid w:val="00D14634"/>
    <w:rsid w:val="00D176B1"/>
    <w:rsid w:val="00D21F66"/>
    <w:rsid w:val="00D240ED"/>
    <w:rsid w:val="00D414EA"/>
    <w:rsid w:val="00D52659"/>
    <w:rsid w:val="00D57472"/>
    <w:rsid w:val="00D71311"/>
    <w:rsid w:val="00D763CC"/>
    <w:rsid w:val="00D776B7"/>
    <w:rsid w:val="00D810DF"/>
    <w:rsid w:val="00D87625"/>
    <w:rsid w:val="00D91627"/>
    <w:rsid w:val="00D93018"/>
    <w:rsid w:val="00DA2D94"/>
    <w:rsid w:val="00DA2DE8"/>
    <w:rsid w:val="00DB0A55"/>
    <w:rsid w:val="00DB186D"/>
    <w:rsid w:val="00DB5169"/>
    <w:rsid w:val="00DB787B"/>
    <w:rsid w:val="00DC11CC"/>
    <w:rsid w:val="00DC2AE4"/>
    <w:rsid w:val="00DC34FA"/>
    <w:rsid w:val="00DC494C"/>
    <w:rsid w:val="00DC6658"/>
    <w:rsid w:val="00DC79BC"/>
    <w:rsid w:val="00DD2FA2"/>
    <w:rsid w:val="00DD3287"/>
    <w:rsid w:val="00DD51F1"/>
    <w:rsid w:val="00DD5A50"/>
    <w:rsid w:val="00DE4BFA"/>
    <w:rsid w:val="00DE5C6F"/>
    <w:rsid w:val="00DF2B75"/>
    <w:rsid w:val="00DF5BCB"/>
    <w:rsid w:val="00E019B2"/>
    <w:rsid w:val="00E029CF"/>
    <w:rsid w:val="00E07479"/>
    <w:rsid w:val="00E1198B"/>
    <w:rsid w:val="00E136C0"/>
    <w:rsid w:val="00E13FEC"/>
    <w:rsid w:val="00E162F6"/>
    <w:rsid w:val="00E20327"/>
    <w:rsid w:val="00E210C9"/>
    <w:rsid w:val="00E2194A"/>
    <w:rsid w:val="00E3776C"/>
    <w:rsid w:val="00E37BDB"/>
    <w:rsid w:val="00E37E8B"/>
    <w:rsid w:val="00E4248D"/>
    <w:rsid w:val="00E511EE"/>
    <w:rsid w:val="00E543A5"/>
    <w:rsid w:val="00E5463D"/>
    <w:rsid w:val="00E55F68"/>
    <w:rsid w:val="00E62BA4"/>
    <w:rsid w:val="00E649E9"/>
    <w:rsid w:val="00E801CC"/>
    <w:rsid w:val="00E804D8"/>
    <w:rsid w:val="00E8491A"/>
    <w:rsid w:val="00E867E5"/>
    <w:rsid w:val="00E94EB3"/>
    <w:rsid w:val="00E9689E"/>
    <w:rsid w:val="00EA17E2"/>
    <w:rsid w:val="00EA32D9"/>
    <w:rsid w:val="00EB6031"/>
    <w:rsid w:val="00EB7F5A"/>
    <w:rsid w:val="00EC1EF1"/>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195"/>
    <w:rsid w:val="00F11768"/>
    <w:rsid w:val="00F12ABF"/>
    <w:rsid w:val="00F13430"/>
    <w:rsid w:val="00F216A2"/>
    <w:rsid w:val="00F21F5B"/>
    <w:rsid w:val="00F257B8"/>
    <w:rsid w:val="00F273E9"/>
    <w:rsid w:val="00F305BD"/>
    <w:rsid w:val="00F315E1"/>
    <w:rsid w:val="00F364BF"/>
    <w:rsid w:val="00F463AA"/>
    <w:rsid w:val="00F526A2"/>
    <w:rsid w:val="00F54CC6"/>
    <w:rsid w:val="00F54F39"/>
    <w:rsid w:val="00F55E02"/>
    <w:rsid w:val="00F60423"/>
    <w:rsid w:val="00F61502"/>
    <w:rsid w:val="00F619E6"/>
    <w:rsid w:val="00F6665D"/>
    <w:rsid w:val="00F666FB"/>
    <w:rsid w:val="00F7600E"/>
    <w:rsid w:val="00F769C6"/>
    <w:rsid w:val="00F87D3F"/>
    <w:rsid w:val="00F91CB3"/>
    <w:rsid w:val="00F958E6"/>
    <w:rsid w:val="00F97BDB"/>
    <w:rsid w:val="00FA090F"/>
    <w:rsid w:val="00FA734D"/>
    <w:rsid w:val="00FB42E0"/>
    <w:rsid w:val="00FB4CC3"/>
    <w:rsid w:val="00FC04BC"/>
    <w:rsid w:val="00FC11D3"/>
    <w:rsid w:val="00FC2FC5"/>
    <w:rsid w:val="00FC43F9"/>
    <w:rsid w:val="00FC4BBA"/>
    <w:rsid w:val="00FC5011"/>
    <w:rsid w:val="00FC6379"/>
    <w:rsid w:val="00FD33B0"/>
    <w:rsid w:val="00FD52AB"/>
    <w:rsid w:val="00FE6286"/>
    <w:rsid w:val="00FE6F02"/>
    <w:rsid w:val="00FE7496"/>
    <w:rsid w:val="00FF0C20"/>
    <w:rsid w:val="00FF33CD"/>
    <w:rsid w:val="00FF3D34"/>
    <w:rsid w:val="00FF5DB3"/>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3FFD108D"/>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B0603F"/>
    <w:rPr>
      <w:color w:val="800080" w:themeColor="followedHyperlink"/>
      <w:u w:val="single"/>
    </w:rPr>
  </w:style>
  <w:style w:type="character" w:customStyle="1" w:styleId="Nevyeenzmnka1">
    <w:name w:val="Nevyřešená zmínka1"/>
    <w:basedOn w:val="Standardnpsmoodstavce"/>
    <w:uiPriority w:val="99"/>
    <w:semiHidden/>
    <w:unhideWhenUsed/>
    <w:rsid w:val="00E1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15</Pages>
  <Words>7942</Words>
  <Characters>48045</Characters>
  <Application>Microsoft Office Word</Application>
  <DocSecurity>0</DocSecurity>
  <Lines>400</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61</cp:revision>
  <cp:lastPrinted>2018-10-29T06:35:00Z</cp:lastPrinted>
  <dcterms:created xsi:type="dcterms:W3CDTF">2018-02-22T08:05:00Z</dcterms:created>
  <dcterms:modified xsi:type="dcterms:W3CDTF">2019-01-20T08:28:00Z</dcterms:modified>
</cp:coreProperties>
</file>